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5E8EC" w14:textId="6D925D20" w:rsidR="009D435E" w:rsidRDefault="00813575" w:rsidP="00071327">
      <w:pPr>
        <w:spacing w:line="360" w:lineRule="auto"/>
        <w:jc w:val="center"/>
        <w:outlineLvl w:val="0"/>
      </w:pPr>
      <w:r>
        <w:rPr>
          <w:rFonts w:ascii="Times New Roman" w:hAnsi="Times New Roman" w:cs="Times New Roman"/>
          <w:b/>
          <w:bCs/>
          <w:lang w:val="en-GB"/>
        </w:rPr>
        <w:t xml:space="preserve">Windows for </w:t>
      </w:r>
      <w:r w:rsidR="00A23851">
        <w:rPr>
          <w:rFonts w:ascii="Times New Roman" w:hAnsi="Times New Roman" w:cs="Times New Roman"/>
          <w:b/>
          <w:bCs/>
          <w:lang w:val="en-GB"/>
        </w:rPr>
        <w:t>S</w:t>
      </w:r>
      <w:r>
        <w:rPr>
          <w:rFonts w:ascii="Times New Roman" w:hAnsi="Times New Roman" w:cs="Times New Roman"/>
          <w:b/>
          <w:bCs/>
          <w:lang w:val="en-GB"/>
        </w:rPr>
        <w:t xml:space="preserve">cience-religion </w:t>
      </w:r>
      <w:r w:rsidR="00A23851">
        <w:rPr>
          <w:rFonts w:ascii="Times New Roman" w:hAnsi="Times New Roman" w:cs="Times New Roman"/>
          <w:b/>
          <w:bCs/>
          <w:lang w:val="en-GB"/>
        </w:rPr>
        <w:t>D</w:t>
      </w:r>
      <w:r>
        <w:rPr>
          <w:rFonts w:ascii="Times New Roman" w:hAnsi="Times New Roman" w:cs="Times New Roman"/>
          <w:b/>
          <w:bCs/>
          <w:lang w:val="en-GB"/>
        </w:rPr>
        <w:t xml:space="preserve">ialogue in Portuguese </w:t>
      </w:r>
      <w:r w:rsidR="00A23851">
        <w:rPr>
          <w:rFonts w:ascii="Times New Roman" w:hAnsi="Times New Roman" w:cs="Times New Roman"/>
          <w:b/>
          <w:bCs/>
          <w:lang w:val="en-GB"/>
        </w:rPr>
        <w:t xml:space="preserve">School </w:t>
      </w:r>
      <w:r>
        <w:rPr>
          <w:rFonts w:ascii="Times New Roman" w:hAnsi="Times New Roman" w:cs="Times New Roman"/>
          <w:b/>
          <w:bCs/>
          <w:lang w:val="en-GB"/>
        </w:rPr>
        <w:t>Education</w:t>
      </w:r>
    </w:p>
    <w:p w14:paraId="77F596CC" w14:textId="77777777" w:rsidR="009D435E" w:rsidRDefault="00813575" w:rsidP="00071327">
      <w:pPr>
        <w:jc w:val="center"/>
        <w:outlineLvl w:val="0"/>
        <w:rPr>
          <w:rFonts w:ascii="Times New Roman" w:hAnsi="Times New Roman" w:cs="Times New Roman"/>
          <w:lang w:val="pt-PT"/>
        </w:rPr>
      </w:pPr>
      <w:r>
        <w:rPr>
          <w:rFonts w:ascii="Times New Roman" w:hAnsi="Times New Roman" w:cs="Times New Roman"/>
          <w:lang w:val="pt-PT"/>
        </w:rPr>
        <w:t>João Carlos Paiva, João Moreira, Carla Morais &amp; Luciano Moreira</w:t>
      </w:r>
    </w:p>
    <w:p w14:paraId="23A713FC" w14:textId="77777777" w:rsidR="009D435E" w:rsidRDefault="009D435E">
      <w:pPr>
        <w:rPr>
          <w:rFonts w:ascii="Times New Roman" w:hAnsi="Times New Roman" w:cs="Times New Roman"/>
          <w:lang w:val="pt-PT"/>
        </w:rPr>
      </w:pPr>
    </w:p>
    <w:p w14:paraId="5BB67865" w14:textId="77777777" w:rsidR="009D435E" w:rsidRDefault="009D435E">
      <w:pPr>
        <w:rPr>
          <w:rFonts w:ascii="Times New Roman" w:hAnsi="Times New Roman" w:cs="Times New Roman"/>
          <w:lang w:val="pt-PT"/>
        </w:rPr>
      </w:pPr>
    </w:p>
    <w:p w14:paraId="0235B055" w14:textId="77777777" w:rsidR="009D435E" w:rsidRDefault="00813575" w:rsidP="007165B7">
      <w:pPr>
        <w:spacing w:line="360" w:lineRule="auto"/>
        <w:ind w:left="720"/>
        <w:jc w:val="both"/>
        <w:rPr>
          <w:rFonts w:ascii="Times New Roman" w:hAnsi="Times New Roman" w:cs="Times New Roman"/>
          <w:bCs/>
          <w:lang w:val="pt-PT"/>
        </w:rPr>
      </w:pPr>
      <w:r>
        <w:rPr>
          <w:rFonts w:ascii="Times New Roman" w:hAnsi="Times New Roman" w:cs="Times New Roman"/>
          <w:bCs/>
          <w:lang w:val="pt-PT"/>
        </w:rPr>
        <w:t xml:space="preserve">João Carlos Paiva, CIQUP, Unidade de Ensino das Ciências, Departamento de Química e Bioquímica, </w:t>
      </w:r>
      <w:r>
        <w:rPr>
          <w:lang w:val="pt-PT"/>
        </w:rPr>
        <w:t>Faculdade de Ciências da Universidade do Porto, Rua do Campo Alegre, 4169-007 porto</w:t>
      </w:r>
    </w:p>
    <w:p w14:paraId="60BA6719" w14:textId="759413B2" w:rsidR="009D435E" w:rsidRDefault="008C450B" w:rsidP="007165B7">
      <w:pPr>
        <w:spacing w:line="360" w:lineRule="auto"/>
        <w:ind w:left="720"/>
        <w:jc w:val="both"/>
        <w:rPr>
          <w:rFonts w:ascii="Times New Roman" w:hAnsi="Times New Roman" w:cs="Times New Roman"/>
          <w:bCs/>
          <w:lang w:val="pt-PT"/>
        </w:rPr>
      </w:pPr>
      <w:hyperlink r:id="rId5" w:history="1">
        <w:r w:rsidRPr="0000606E">
          <w:rPr>
            <w:rStyle w:val="Hiperligao"/>
            <w:rFonts w:ascii="Times New Roman" w:hAnsi="Times New Roman" w:cs="Times New Roman"/>
            <w:bCs/>
            <w:lang w:val="pt-PT"/>
          </w:rPr>
          <w:t>jcpaiva@fc.up.pt</w:t>
        </w:r>
      </w:hyperlink>
      <w:r>
        <w:rPr>
          <w:rFonts w:ascii="Times New Roman" w:hAnsi="Times New Roman" w:cs="Times New Roman"/>
          <w:bCs/>
          <w:lang w:val="pt-PT"/>
        </w:rPr>
        <w:t xml:space="preserve"> </w:t>
      </w:r>
    </w:p>
    <w:p w14:paraId="6A120917" w14:textId="77777777" w:rsidR="009D435E" w:rsidRDefault="009D435E" w:rsidP="007165B7">
      <w:pPr>
        <w:spacing w:line="360" w:lineRule="auto"/>
        <w:ind w:left="720"/>
        <w:jc w:val="both"/>
        <w:rPr>
          <w:rFonts w:ascii="Times New Roman" w:hAnsi="Times New Roman" w:cs="Times New Roman"/>
          <w:bCs/>
          <w:lang w:val="pt-PT"/>
        </w:rPr>
      </w:pPr>
    </w:p>
    <w:p w14:paraId="50F3B47C" w14:textId="77777777" w:rsidR="009D435E" w:rsidRDefault="00813575" w:rsidP="007165B7">
      <w:pPr>
        <w:spacing w:line="360" w:lineRule="auto"/>
        <w:ind w:left="720"/>
        <w:jc w:val="both"/>
        <w:outlineLvl w:val="0"/>
        <w:rPr>
          <w:rFonts w:ascii="Times New Roman" w:hAnsi="Times New Roman" w:cs="Times New Roman"/>
          <w:bCs/>
          <w:lang w:val="pt-PT"/>
        </w:rPr>
      </w:pPr>
      <w:r>
        <w:rPr>
          <w:rFonts w:ascii="Times New Roman" w:hAnsi="Times New Roman" w:cs="Times New Roman"/>
          <w:bCs/>
          <w:lang w:val="pt-PT"/>
        </w:rPr>
        <w:t>João Moreira</w:t>
      </w:r>
    </w:p>
    <w:p w14:paraId="305FDFED" w14:textId="77777777" w:rsidR="009D435E" w:rsidRPr="007165B7" w:rsidRDefault="00813575" w:rsidP="007165B7">
      <w:pPr>
        <w:spacing w:line="360" w:lineRule="auto"/>
        <w:ind w:left="720"/>
        <w:jc w:val="both"/>
        <w:rPr>
          <w:rFonts w:ascii="Times New Roman" w:hAnsi="Times New Roman" w:cs="Times New Roman"/>
          <w:bCs/>
          <w:lang w:val="pt-PT"/>
        </w:rPr>
      </w:pPr>
      <w:proofErr w:type="spellStart"/>
      <w:r w:rsidRPr="007165B7">
        <w:rPr>
          <w:rFonts w:ascii="Times New Roman" w:hAnsi="Times New Roman" w:cs="Times New Roman"/>
          <w:bCs/>
          <w:lang w:val="pt-PT"/>
        </w:rPr>
        <w:t>Graduate</w:t>
      </w:r>
      <w:proofErr w:type="spellEnd"/>
      <w:r w:rsidRPr="007165B7">
        <w:rPr>
          <w:rFonts w:ascii="Times New Roman" w:hAnsi="Times New Roman" w:cs="Times New Roman"/>
          <w:bCs/>
          <w:lang w:val="pt-PT"/>
        </w:rPr>
        <w:t xml:space="preserve"> in </w:t>
      </w:r>
      <w:proofErr w:type="spellStart"/>
      <w:r w:rsidRPr="007165B7">
        <w:rPr>
          <w:rFonts w:ascii="Times New Roman" w:hAnsi="Times New Roman" w:cs="Times New Roman"/>
          <w:bCs/>
          <w:lang w:val="pt-PT"/>
        </w:rPr>
        <w:t>Philosophy</w:t>
      </w:r>
      <w:proofErr w:type="spellEnd"/>
      <w:r w:rsidRPr="007165B7">
        <w:rPr>
          <w:rFonts w:ascii="Times New Roman" w:hAnsi="Times New Roman" w:cs="Times New Roman"/>
          <w:bCs/>
          <w:lang w:val="pt-PT"/>
        </w:rPr>
        <w:t xml:space="preserve"> </w:t>
      </w:r>
    </w:p>
    <w:p w14:paraId="691E49A2" w14:textId="0E448E98" w:rsidR="009D435E" w:rsidRPr="007165B7" w:rsidRDefault="008C450B" w:rsidP="007165B7">
      <w:pPr>
        <w:spacing w:line="360" w:lineRule="auto"/>
        <w:ind w:left="720"/>
        <w:jc w:val="both"/>
        <w:rPr>
          <w:rFonts w:ascii="Times New Roman" w:hAnsi="Times New Roman" w:cs="Times New Roman"/>
          <w:bCs/>
          <w:lang w:val="pt-PT"/>
        </w:rPr>
      </w:pPr>
      <w:hyperlink r:id="rId6" w:history="1">
        <w:r w:rsidRPr="007165B7">
          <w:rPr>
            <w:rStyle w:val="Hiperligao"/>
            <w:rFonts w:ascii="Times New Roman" w:hAnsi="Times New Roman" w:cs="Times New Roman"/>
            <w:bCs/>
            <w:lang w:val="pt-PT"/>
          </w:rPr>
          <w:t>joao.rts.moreira@gmail.com</w:t>
        </w:r>
      </w:hyperlink>
      <w:r w:rsidRPr="007165B7">
        <w:rPr>
          <w:rFonts w:ascii="Times New Roman" w:hAnsi="Times New Roman" w:cs="Times New Roman"/>
          <w:bCs/>
          <w:lang w:val="pt-PT"/>
        </w:rPr>
        <w:t xml:space="preserve"> </w:t>
      </w:r>
    </w:p>
    <w:p w14:paraId="49FBB114" w14:textId="77777777" w:rsidR="009D435E" w:rsidRPr="007165B7" w:rsidRDefault="009D435E" w:rsidP="007165B7">
      <w:pPr>
        <w:spacing w:line="360" w:lineRule="auto"/>
        <w:ind w:left="720"/>
        <w:jc w:val="both"/>
        <w:rPr>
          <w:rFonts w:ascii="Times New Roman" w:hAnsi="Times New Roman" w:cs="Times New Roman"/>
          <w:bCs/>
          <w:lang w:val="pt-PT"/>
        </w:rPr>
      </w:pPr>
    </w:p>
    <w:p w14:paraId="57C53550" w14:textId="77777777" w:rsidR="009D435E" w:rsidRDefault="00813575" w:rsidP="007165B7">
      <w:pPr>
        <w:spacing w:line="360" w:lineRule="auto"/>
        <w:ind w:left="720"/>
        <w:jc w:val="both"/>
        <w:rPr>
          <w:rFonts w:ascii="Times New Roman" w:hAnsi="Times New Roman" w:cs="Times New Roman"/>
          <w:bCs/>
          <w:lang w:val="pt-PT"/>
        </w:rPr>
      </w:pPr>
      <w:r>
        <w:rPr>
          <w:rFonts w:ascii="Times New Roman" w:hAnsi="Times New Roman" w:cs="Times New Roman"/>
          <w:bCs/>
          <w:lang w:val="pt-PT"/>
        </w:rPr>
        <w:t xml:space="preserve">Carla Morais, CIQUP, Unidade de Ensino das Ciências, Departamento de Química e Bioquímica, </w:t>
      </w:r>
      <w:r>
        <w:rPr>
          <w:lang w:val="pt-PT"/>
        </w:rPr>
        <w:t>Faculdade de Ciências da Universidade do Porto, Rua do Campo Alegre, 4169-007 Porto</w:t>
      </w:r>
    </w:p>
    <w:p w14:paraId="439B313A" w14:textId="16EF6A61" w:rsidR="009D435E" w:rsidRDefault="008C450B" w:rsidP="007165B7">
      <w:pPr>
        <w:spacing w:line="360" w:lineRule="auto"/>
        <w:ind w:left="720"/>
        <w:jc w:val="both"/>
        <w:rPr>
          <w:rFonts w:ascii="Times New Roman" w:hAnsi="Times New Roman" w:cs="Times New Roman"/>
          <w:bCs/>
          <w:lang w:val="pt-PT"/>
        </w:rPr>
      </w:pPr>
      <w:hyperlink r:id="rId7" w:history="1">
        <w:r w:rsidRPr="0000606E">
          <w:rPr>
            <w:rStyle w:val="Hiperligao"/>
            <w:rFonts w:ascii="Times New Roman" w:hAnsi="Times New Roman" w:cs="Times New Roman"/>
            <w:bCs/>
            <w:lang w:val="pt-PT"/>
          </w:rPr>
          <w:t>cmorais@fc.up.pt</w:t>
        </w:r>
      </w:hyperlink>
      <w:r>
        <w:rPr>
          <w:rFonts w:ascii="Times New Roman" w:hAnsi="Times New Roman" w:cs="Times New Roman"/>
          <w:bCs/>
          <w:lang w:val="pt-PT"/>
        </w:rPr>
        <w:t xml:space="preserve"> </w:t>
      </w:r>
    </w:p>
    <w:p w14:paraId="33BC5EE1" w14:textId="77777777" w:rsidR="009D435E" w:rsidRDefault="009D435E" w:rsidP="007165B7">
      <w:pPr>
        <w:spacing w:line="360" w:lineRule="auto"/>
        <w:ind w:left="720"/>
        <w:jc w:val="both"/>
        <w:rPr>
          <w:rFonts w:ascii="Times New Roman" w:hAnsi="Times New Roman" w:cs="Times New Roman"/>
          <w:bCs/>
          <w:lang w:val="pt-PT"/>
        </w:rPr>
      </w:pPr>
    </w:p>
    <w:p w14:paraId="5C90AB4A" w14:textId="77777777" w:rsidR="009D435E" w:rsidRDefault="00813575" w:rsidP="007165B7">
      <w:pPr>
        <w:spacing w:line="360" w:lineRule="auto"/>
        <w:ind w:left="720"/>
        <w:jc w:val="both"/>
        <w:rPr>
          <w:rFonts w:ascii="Times New Roman" w:hAnsi="Times New Roman" w:cs="Times New Roman"/>
          <w:bCs/>
          <w:lang w:val="pt-PT"/>
        </w:rPr>
      </w:pPr>
      <w:r>
        <w:rPr>
          <w:rFonts w:ascii="Times New Roman" w:hAnsi="Times New Roman" w:cs="Times New Roman"/>
          <w:bCs/>
          <w:lang w:val="pt-PT"/>
        </w:rPr>
        <w:t>Luciano Moreira, CIQUP, Departamento de Engenharia Informática, Faculdade de Engenharia da Universidade do Porto, Rua Dr. Roberto Frias, 4200-465 Porto</w:t>
      </w:r>
    </w:p>
    <w:p w14:paraId="35080FA6" w14:textId="7896269C" w:rsidR="009D435E" w:rsidRDefault="008C450B" w:rsidP="007165B7">
      <w:pPr>
        <w:spacing w:line="360" w:lineRule="auto"/>
        <w:ind w:left="720"/>
        <w:jc w:val="both"/>
        <w:rPr>
          <w:rFonts w:ascii="Times New Roman" w:hAnsi="Times New Roman" w:cs="Times New Roman"/>
          <w:bCs/>
          <w:lang w:val="en-GB"/>
        </w:rPr>
      </w:pPr>
      <w:hyperlink r:id="rId8" w:history="1">
        <w:r w:rsidRPr="0000606E">
          <w:rPr>
            <w:rStyle w:val="Hiperligao"/>
            <w:rFonts w:ascii="Times New Roman" w:hAnsi="Times New Roman" w:cs="Times New Roman"/>
            <w:bCs/>
            <w:lang w:val="en-GB"/>
          </w:rPr>
          <w:t>lucianomoreira@fe.up.pt</w:t>
        </w:r>
      </w:hyperlink>
      <w:r>
        <w:rPr>
          <w:rFonts w:ascii="Times New Roman" w:hAnsi="Times New Roman" w:cs="Times New Roman"/>
          <w:bCs/>
          <w:lang w:val="en-GB"/>
        </w:rPr>
        <w:t xml:space="preserve"> </w:t>
      </w:r>
    </w:p>
    <w:p w14:paraId="114D1E03" w14:textId="77777777" w:rsidR="009D435E" w:rsidRDefault="009D435E">
      <w:pPr>
        <w:spacing w:line="360" w:lineRule="auto"/>
        <w:jc w:val="both"/>
        <w:rPr>
          <w:vertAlign w:val="superscript"/>
          <w:lang w:val="en-GB"/>
        </w:rPr>
      </w:pPr>
    </w:p>
    <w:p w14:paraId="5685103C" w14:textId="77777777" w:rsidR="009D435E" w:rsidRPr="007165B7" w:rsidRDefault="00813575" w:rsidP="00071327">
      <w:pPr>
        <w:spacing w:line="360" w:lineRule="auto"/>
        <w:jc w:val="both"/>
        <w:outlineLvl w:val="0"/>
        <w:rPr>
          <w:rFonts w:ascii="Times New Roman" w:hAnsi="Times New Roman" w:cs="Times New Roman"/>
          <w:b/>
          <w:lang w:val="en-GB"/>
        </w:rPr>
      </w:pPr>
      <w:r w:rsidRPr="007165B7">
        <w:rPr>
          <w:rFonts w:ascii="Times New Roman" w:hAnsi="Times New Roman" w:cs="Times New Roman"/>
          <w:b/>
          <w:lang w:val="en-GB"/>
        </w:rPr>
        <w:t>Introduction</w:t>
      </w:r>
    </w:p>
    <w:p w14:paraId="41B61C5E" w14:textId="716958DB" w:rsidR="009D435E" w:rsidRDefault="00813575">
      <w:pPr>
        <w:spacing w:line="360" w:lineRule="auto"/>
        <w:jc w:val="both"/>
        <w:rPr>
          <w:rFonts w:ascii="Times New Roman" w:hAnsi="Times New Roman" w:cs="Times New Roman"/>
          <w:lang w:val="en-GB"/>
        </w:rPr>
      </w:pPr>
      <w:r>
        <w:rPr>
          <w:rFonts w:ascii="Times New Roman" w:hAnsi="Times New Roman" w:cs="Times New Roman"/>
          <w:lang w:val="en-GB"/>
        </w:rPr>
        <w:t xml:space="preserve">Science and religion are part of the life of ordinary contemporary </w:t>
      </w:r>
      <w:r w:rsidR="00071327">
        <w:rPr>
          <w:rFonts w:ascii="Times New Roman" w:hAnsi="Times New Roman" w:cs="Times New Roman"/>
          <w:lang w:val="en-GB"/>
        </w:rPr>
        <w:t>people</w:t>
      </w:r>
      <w:r>
        <w:rPr>
          <w:rFonts w:ascii="Times New Roman" w:hAnsi="Times New Roman" w:cs="Times New Roman"/>
          <w:lang w:val="en-GB"/>
        </w:rPr>
        <w:t>. Eventually, during their lifetime, individuals come to think about, or are affected by,</w:t>
      </w:r>
      <w:r w:rsidR="00071327">
        <w:rPr>
          <w:rFonts w:ascii="Times New Roman" w:hAnsi="Times New Roman" w:cs="Times New Roman"/>
          <w:lang w:val="en-GB"/>
        </w:rPr>
        <w:t xml:space="preserve"> </w:t>
      </w:r>
      <w:r>
        <w:rPr>
          <w:rFonts w:ascii="Times New Roman" w:hAnsi="Times New Roman" w:cs="Times New Roman"/>
          <w:lang w:val="en-GB"/>
        </w:rPr>
        <w:t xml:space="preserve">questions related </w:t>
      </w:r>
      <w:r w:rsidR="00A23851">
        <w:rPr>
          <w:rFonts w:ascii="Times New Roman" w:hAnsi="Times New Roman" w:cs="Times New Roman"/>
          <w:lang w:val="en-GB"/>
        </w:rPr>
        <w:t xml:space="preserve">to </w:t>
      </w:r>
      <w:r>
        <w:rPr>
          <w:rFonts w:ascii="Times New Roman" w:hAnsi="Times New Roman" w:cs="Times New Roman"/>
          <w:lang w:val="en-GB"/>
        </w:rPr>
        <w:t>the meaning of life, the consequences of scientific achievements and the uses of technology. School</w:t>
      </w:r>
      <w:r w:rsidR="00A23851">
        <w:rPr>
          <w:rFonts w:ascii="Times New Roman" w:hAnsi="Times New Roman" w:cs="Times New Roman"/>
          <w:lang w:val="en-GB"/>
        </w:rPr>
        <w:t>s</w:t>
      </w:r>
      <w:r>
        <w:rPr>
          <w:rFonts w:ascii="Times New Roman" w:hAnsi="Times New Roman" w:cs="Times New Roman"/>
          <w:lang w:val="en-GB"/>
        </w:rPr>
        <w:t xml:space="preserve"> </w:t>
      </w:r>
      <w:r w:rsidR="00A23851">
        <w:rPr>
          <w:rFonts w:ascii="Times New Roman" w:hAnsi="Times New Roman" w:cs="Times New Roman"/>
          <w:lang w:val="en-GB"/>
        </w:rPr>
        <w:t>should be</w:t>
      </w:r>
      <w:r>
        <w:rPr>
          <w:rFonts w:ascii="Times New Roman" w:hAnsi="Times New Roman" w:cs="Times New Roman"/>
          <w:lang w:val="en-GB"/>
        </w:rPr>
        <w:t xml:space="preserve"> place</w:t>
      </w:r>
      <w:r w:rsidR="00A23851">
        <w:rPr>
          <w:rFonts w:ascii="Times New Roman" w:hAnsi="Times New Roman" w:cs="Times New Roman"/>
          <w:lang w:val="en-GB"/>
        </w:rPr>
        <w:t>s</w:t>
      </w:r>
      <w:r>
        <w:rPr>
          <w:rFonts w:ascii="Times New Roman" w:hAnsi="Times New Roman" w:cs="Times New Roman"/>
          <w:lang w:val="en-GB"/>
        </w:rPr>
        <w:t xml:space="preserve"> of excellence to give citizens the chance to acquire skills to cope with the challenges of a society highly dependent on science and technology and where religion plays an important social role in the formation of the self and of social groups. </w:t>
      </w:r>
    </w:p>
    <w:p w14:paraId="026B2129" w14:textId="330D79A6" w:rsidR="009D435E" w:rsidRDefault="00813575" w:rsidP="007165B7">
      <w:pPr>
        <w:spacing w:line="360" w:lineRule="auto"/>
        <w:ind w:firstLine="720"/>
        <w:jc w:val="both"/>
      </w:pPr>
      <w:r>
        <w:rPr>
          <w:rFonts w:ascii="Times New Roman" w:hAnsi="Times New Roman" w:cs="Times New Roman"/>
          <w:lang w:val="en-GB"/>
        </w:rPr>
        <w:t xml:space="preserve">It </w:t>
      </w:r>
      <w:r w:rsidR="00A23851">
        <w:rPr>
          <w:rFonts w:ascii="Times New Roman" w:hAnsi="Times New Roman" w:cs="Times New Roman"/>
          <w:lang w:val="en-GB"/>
        </w:rPr>
        <w:t xml:space="preserve">is </w:t>
      </w:r>
      <w:r>
        <w:rPr>
          <w:rFonts w:ascii="Times New Roman" w:hAnsi="Times New Roman" w:cs="Times New Roman"/>
          <w:lang w:val="en-GB"/>
        </w:rPr>
        <w:t xml:space="preserve">thus desirable to find opportunities </w:t>
      </w:r>
      <w:r w:rsidR="00A23851">
        <w:rPr>
          <w:rFonts w:ascii="Times New Roman" w:hAnsi="Times New Roman" w:cs="Times New Roman"/>
          <w:lang w:val="en-GB"/>
        </w:rPr>
        <w:t>to</w:t>
      </w:r>
      <w:r>
        <w:rPr>
          <w:rFonts w:ascii="Times New Roman" w:hAnsi="Times New Roman" w:cs="Times New Roman"/>
          <w:lang w:val="en-GB"/>
        </w:rPr>
        <w:t xml:space="preserve"> reflect on science and religion in school curricula. Here, we report </w:t>
      </w:r>
      <w:r w:rsidR="00A23851">
        <w:rPr>
          <w:rFonts w:ascii="Times New Roman" w:hAnsi="Times New Roman" w:cs="Times New Roman"/>
          <w:lang w:val="en-GB"/>
        </w:rPr>
        <w:t xml:space="preserve">on </w:t>
      </w:r>
      <w:r>
        <w:rPr>
          <w:rFonts w:ascii="Times New Roman" w:hAnsi="Times New Roman" w:cs="Times New Roman"/>
          <w:lang w:val="en-GB"/>
        </w:rPr>
        <w:t xml:space="preserve">an analysis of the dialogue between these different realms of </w:t>
      </w:r>
      <w:r>
        <w:rPr>
          <w:rFonts w:ascii="Times New Roman" w:hAnsi="Times New Roman" w:cs="Times New Roman"/>
          <w:lang w:val="en-GB"/>
        </w:rPr>
        <w:lastRenderedPageBreak/>
        <w:t xml:space="preserve">the human endeavour </w:t>
      </w:r>
      <w:r w:rsidR="00A23851">
        <w:rPr>
          <w:rFonts w:ascii="Times New Roman" w:hAnsi="Times New Roman" w:cs="Times New Roman"/>
          <w:lang w:val="en-GB"/>
        </w:rPr>
        <w:t xml:space="preserve">in </w:t>
      </w:r>
      <w:r>
        <w:rPr>
          <w:rFonts w:ascii="Times New Roman" w:hAnsi="Times New Roman" w:cs="Times New Roman"/>
          <w:lang w:val="en-GB"/>
        </w:rPr>
        <w:t xml:space="preserve">Portuguese </w:t>
      </w:r>
      <w:r w:rsidR="00A23851">
        <w:rPr>
          <w:rFonts w:ascii="Times New Roman" w:hAnsi="Times New Roman" w:cs="Times New Roman"/>
          <w:lang w:val="en-GB"/>
        </w:rPr>
        <w:t>schools</w:t>
      </w:r>
      <w:r>
        <w:rPr>
          <w:rFonts w:ascii="Times New Roman" w:hAnsi="Times New Roman" w:cs="Times New Roman"/>
          <w:lang w:val="en-GB"/>
        </w:rPr>
        <w:t xml:space="preserve">. Since in Portugal, according to the last census, 81% of the population is Catholic we will focus specifically on the Catholic religion. </w:t>
      </w:r>
    </w:p>
    <w:p w14:paraId="62E3E1A8" w14:textId="77777777" w:rsidR="009D435E" w:rsidRDefault="009D435E">
      <w:pPr>
        <w:spacing w:line="360" w:lineRule="auto"/>
        <w:jc w:val="both"/>
        <w:rPr>
          <w:vertAlign w:val="superscript"/>
          <w:lang w:val="en-GB"/>
        </w:rPr>
      </w:pPr>
    </w:p>
    <w:p w14:paraId="5B54D9FA" w14:textId="2700A94D" w:rsidR="009D435E" w:rsidRDefault="00813575" w:rsidP="00071327">
      <w:pPr>
        <w:spacing w:line="360" w:lineRule="auto"/>
        <w:jc w:val="both"/>
        <w:outlineLvl w:val="0"/>
        <w:rPr>
          <w:rFonts w:ascii="Times New Roman" w:hAnsi="Times New Roman" w:cs="Times New Roman"/>
          <w:b/>
          <w:lang w:val="en-GB"/>
        </w:rPr>
      </w:pPr>
      <w:r>
        <w:rPr>
          <w:rFonts w:ascii="Times New Roman" w:hAnsi="Times New Roman" w:cs="Times New Roman"/>
          <w:b/>
          <w:lang w:val="en-GB"/>
        </w:rPr>
        <w:t>Portuguese education</w:t>
      </w:r>
    </w:p>
    <w:p w14:paraId="34F57802" w14:textId="28799020" w:rsidR="009D435E" w:rsidRDefault="00813575">
      <w:pPr>
        <w:spacing w:line="360" w:lineRule="auto"/>
        <w:jc w:val="both"/>
        <w:rPr>
          <w:rFonts w:ascii="Times New Roman" w:hAnsi="Times New Roman" w:cs="Times New Roman"/>
          <w:lang w:val="en-GB"/>
        </w:rPr>
      </w:pPr>
      <w:r>
        <w:rPr>
          <w:rFonts w:ascii="Times New Roman" w:hAnsi="Times New Roman" w:cs="Times New Roman"/>
          <w:lang w:val="en-GB"/>
        </w:rPr>
        <w:t xml:space="preserve">Figure 1 shows the programs and curricular goals or guidelines that establish the educational matrix to be followed by teachers in the Portuguese </w:t>
      </w:r>
      <w:r w:rsidR="00A23851">
        <w:rPr>
          <w:rFonts w:ascii="Times New Roman" w:hAnsi="Times New Roman" w:cs="Times New Roman"/>
          <w:lang w:val="en-GB"/>
        </w:rPr>
        <w:t xml:space="preserve">school system </w:t>
      </w:r>
      <w:r>
        <w:rPr>
          <w:rFonts w:ascii="Times New Roman" w:hAnsi="Times New Roman" w:cs="Times New Roman"/>
          <w:lang w:val="en-GB"/>
        </w:rPr>
        <w:t xml:space="preserve">from </w:t>
      </w:r>
      <w:r w:rsidR="00A23851">
        <w:rPr>
          <w:rFonts w:ascii="Times New Roman" w:hAnsi="Times New Roman" w:cs="Times New Roman"/>
          <w:lang w:val="en-GB"/>
        </w:rPr>
        <w:t>year 5</w:t>
      </w:r>
      <w:r>
        <w:rPr>
          <w:rFonts w:ascii="Times New Roman" w:hAnsi="Times New Roman" w:cs="Times New Roman"/>
          <w:lang w:val="en-GB"/>
        </w:rPr>
        <w:t xml:space="preserve"> to </w:t>
      </w:r>
      <w:r w:rsidR="00A23851">
        <w:rPr>
          <w:rFonts w:ascii="Times New Roman" w:hAnsi="Times New Roman" w:cs="Times New Roman"/>
          <w:lang w:val="en-GB"/>
        </w:rPr>
        <w:t>year 12, along with relevant literature</w:t>
      </w:r>
      <w:r>
        <w:rPr>
          <w:rFonts w:ascii="Times New Roman" w:hAnsi="Times New Roman" w:cs="Times New Roman"/>
          <w:lang w:val="en-GB"/>
        </w:rPr>
        <w:t xml:space="preserve">. </w:t>
      </w:r>
    </w:p>
    <w:p w14:paraId="4809AF35" w14:textId="77777777" w:rsidR="009D435E" w:rsidRDefault="009D435E">
      <w:pPr>
        <w:spacing w:line="360" w:lineRule="auto"/>
        <w:ind w:firstLine="567"/>
        <w:jc w:val="both"/>
        <w:rPr>
          <w:rFonts w:ascii="Times New Roman" w:hAnsi="Times New Roman" w:cs="Times New Roman"/>
          <w:lang w:val="en-GB"/>
        </w:rPr>
      </w:pPr>
    </w:p>
    <w:p w14:paraId="36934CDC" w14:textId="77777777" w:rsidR="009D435E" w:rsidRDefault="00813575" w:rsidP="00071327">
      <w:pPr>
        <w:spacing w:line="360" w:lineRule="auto"/>
        <w:ind w:firstLine="426"/>
        <w:jc w:val="center"/>
        <w:outlineLvl w:val="0"/>
        <w:rPr>
          <w:rFonts w:ascii="Times New Roman" w:hAnsi="Times New Roman" w:cs="Times New Roman"/>
          <w:lang w:val="en-GB"/>
        </w:rPr>
      </w:pPr>
      <w:r>
        <w:rPr>
          <w:rFonts w:ascii="Times New Roman" w:hAnsi="Times New Roman" w:cs="Times New Roman"/>
          <w:b/>
          <w:lang w:val="en-GB"/>
        </w:rPr>
        <w:t>Figure 1. Structure and documents for Physical and Natural Sciences in Portugal</w:t>
      </w:r>
    </w:p>
    <w:tbl>
      <w:tblPr>
        <w:tblStyle w:val="Tabelacomgrelha"/>
        <w:tblW w:w="9120" w:type="dxa"/>
        <w:jc w:val="center"/>
        <w:tblLook w:val="04A0" w:firstRow="1" w:lastRow="0" w:firstColumn="1" w:lastColumn="0" w:noHBand="0" w:noVBand="1"/>
      </w:tblPr>
      <w:tblGrid>
        <w:gridCol w:w="1017"/>
        <w:gridCol w:w="1020"/>
        <w:gridCol w:w="894"/>
        <w:gridCol w:w="895"/>
        <w:gridCol w:w="897"/>
        <w:gridCol w:w="1250"/>
        <w:gridCol w:w="1251"/>
        <w:gridCol w:w="1896"/>
      </w:tblGrid>
      <w:tr w:rsidR="009D435E" w14:paraId="4C1BA95B" w14:textId="77777777">
        <w:trPr>
          <w:jc w:val="center"/>
        </w:trPr>
        <w:tc>
          <w:tcPr>
            <w:tcW w:w="2038" w:type="dxa"/>
            <w:gridSpan w:val="2"/>
            <w:vMerge w:val="restart"/>
            <w:shd w:val="clear" w:color="auto" w:fill="auto"/>
            <w:tcMar>
              <w:left w:w="108" w:type="dxa"/>
            </w:tcMar>
            <w:vAlign w:val="center"/>
          </w:tcPr>
          <w:p w14:paraId="4BF86E23" w14:textId="77777777" w:rsidR="009D435E" w:rsidRDefault="00813575">
            <w:pPr>
              <w:jc w:val="center"/>
              <w:rPr>
                <w:rFonts w:ascii="Arial" w:hAnsi="Arial" w:cs="Arial"/>
                <w:b/>
                <w:sz w:val="20"/>
                <w:szCs w:val="20"/>
                <w:lang w:val="pt-PT"/>
              </w:rPr>
            </w:pPr>
            <w:proofErr w:type="spellStart"/>
            <w:r>
              <w:rPr>
                <w:rFonts w:ascii="Arial" w:hAnsi="Arial" w:cs="Arial"/>
                <w:b/>
                <w:sz w:val="20"/>
                <w:szCs w:val="20"/>
                <w:lang w:val="pt-PT"/>
              </w:rPr>
              <w:t>Life</w:t>
            </w:r>
            <w:proofErr w:type="spellEnd"/>
            <w:r>
              <w:rPr>
                <w:rFonts w:ascii="Arial" w:hAnsi="Arial" w:cs="Arial"/>
                <w:b/>
                <w:sz w:val="20"/>
                <w:szCs w:val="20"/>
                <w:lang w:val="pt-PT"/>
              </w:rPr>
              <w:t xml:space="preserve"> </w:t>
            </w:r>
            <w:proofErr w:type="spellStart"/>
            <w:r>
              <w:rPr>
                <w:rFonts w:ascii="Arial" w:hAnsi="Arial" w:cs="Arial"/>
                <w:b/>
                <w:sz w:val="20"/>
                <w:szCs w:val="20"/>
                <w:lang w:val="pt-PT"/>
              </w:rPr>
              <w:t>and</w:t>
            </w:r>
            <w:proofErr w:type="spellEnd"/>
            <w:r>
              <w:rPr>
                <w:rFonts w:ascii="Arial" w:hAnsi="Arial" w:cs="Arial"/>
                <w:b/>
                <w:sz w:val="20"/>
                <w:szCs w:val="20"/>
                <w:lang w:val="pt-PT"/>
              </w:rPr>
              <w:t xml:space="preserve"> </w:t>
            </w:r>
            <w:proofErr w:type="spellStart"/>
            <w:r>
              <w:rPr>
                <w:rFonts w:ascii="Arial" w:hAnsi="Arial" w:cs="Arial"/>
                <w:b/>
                <w:sz w:val="20"/>
                <w:szCs w:val="20"/>
                <w:lang w:val="pt-PT"/>
              </w:rPr>
              <w:t>Earth</w:t>
            </w:r>
            <w:proofErr w:type="spellEnd"/>
            <w:r>
              <w:rPr>
                <w:rFonts w:ascii="Arial" w:hAnsi="Arial" w:cs="Arial"/>
                <w:b/>
                <w:sz w:val="20"/>
                <w:szCs w:val="20"/>
                <w:lang w:val="pt-PT"/>
              </w:rPr>
              <w:t xml:space="preserve"> </w:t>
            </w:r>
            <w:proofErr w:type="spellStart"/>
            <w:r>
              <w:rPr>
                <w:rFonts w:ascii="Arial" w:hAnsi="Arial" w:cs="Arial"/>
                <w:b/>
                <w:sz w:val="20"/>
                <w:szCs w:val="20"/>
                <w:lang w:val="pt-PT"/>
              </w:rPr>
              <w:t>Sciences</w:t>
            </w:r>
            <w:proofErr w:type="spellEnd"/>
          </w:p>
          <w:p w14:paraId="14A602DE" w14:textId="77777777" w:rsidR="009D435E" w:rsidRDefault="009D435E">
            <w:pPr>
              <w:jc w:val="center"/>
              <w:rPr>
                <w:rFonts w:ascii="Arial" w:hAnsi="Arial" w:cs="Arial"/>
                <w:sz w:val="16"/>
                <w:szCs w:val="16"/>
                <w:lang w:val="pt-PT"/>
              </w:rPr>
            </w:pPr>
          </w:p>
          <w:p w14:paraId="3FC8C36F" w14:textId="77777777" w:rsidR="009D435E" w:rsidRDefault="00813575">
            <w:pPr>
              <w:jc w:val="center"/>
              <w:rPr>
                <w:rFonts w:ascii="Arial" w:hAnsi="Arial" w:cs="Arial"/>
                <w:sz w:val="16"/>
                <w:szCs w:val="16"/>
                <w:lang w:val="pt-PT"/>
              </w:rPr>
            </w:pPr>
            <w:r>
              <w:rPr>
                <w:rFonts w:ascii="Arial" w:hAnsi="Arial" w:cs="Arial"/>
                <w:sz w:val="16"/>
                <w:szCs w:val="16"/>
                <w:lang w:val="pt-PT"/>
              </w:rPr>
              <w:t>Ministério da Educação (1991a)</w:t>
            </w:r>
          </w:p>
          <w:p w14:paraId="13FE496D" w14:textId="77777777" w:rsidR="009D435E" w:rsidRDefault="00813575">
            <w:pPr>
              <w:jc w:val="center"/>
              <w:rPr>
                <w:rFonts w:ascii="Arial" w:hAnsi="Arial" w:cs="Arial"/>
                <w:sz w:val="16"/>
                <w:szCs w:val="16"/>
                <w:lang w:val="pt-PT"/>
              </w:rPr>
            </w:pPr>
            <w:r>
              <w:rPr>
                <w:rFonts w:ascii="Arial" w:hAnsi="Arial" w:cs="Arial"/>
                <w:sz w:val="16"/>
                <w:szCs w:val="16"/>
                <w:lang w:val="pt-PT"/>
              </w:rPr>
              <w:t>Ministério da Educação (1991b)</w:t>
            </w:r>
          </w:p>
          <w:p w14:paraId="1D5394BF" w14:textId="77777777" w:rsidR="009D435E" w:rsidRDefault="00813575">
            <w:pPr>
              <w:jc w:val="center"/>
              <w:rPr>
                <w:rFonts w:ascii="Arial" w:hAnsi="Arial" w:cs="Arial"/>
                <w:sz w:val="20"/>
                <w:szCs w:val="20"/>
                <w:lang w:val="pt-PT"/>
              </w:rPr>
            </w:pPr>
            <w:r>
              <w:rPr>
                <w:rFonts w:ascii="Arial" w:hAnsi="Arial" w:cs="Arial"/>
                <w:sz w:val="16"/>
                <w:szCs w:val="16"/>
                <w:lang w:val="pt-PT"/>
              </w:rPr>
              <w:t>Bonito (2013)</w:t>
            </w:r>
          </w:p>
        </w:tc>
        <w:tc>
          <w:tcPr>
            <w:tcW w:w="2685" w:type="dxa"/>
            <w:gridSpan w:val="3"/>
            <w:vMerge w:val="restart"/>
            <w:shd w:val="clear" w:color="auto" w:fill="auto"/>
            <w:tcMar>
              <w:left w:w="108" w:type="dxa"/>
            </w:tcMar>
            <w:vAlign w:val="center"/>
          </w:tcPr>
          <w:p w14:paraId="2A7E1511" w14:textId="77777777" w:rsidR="009D435E" w:rsidRDefault="009D435E">
            <w:pPr>
              <w:jc w:val="center"/>
              <w:rPr>
                <w:rFonts w:ascii="Arial" w:hAnsi="Arial" w:cs="Arial"/>
                <w:b/>
                <w:sz w:val="20"/>
                <w:szCs w:val="20"/>
                <w:lang w:val="pt-PT"/>
              </w:rPr>
            </w:pPr>
          </w:p>
          <w:p w14:paraId="41FAF110" w14:textId="77777777" w:rsidR="009D435E" w:rsidRDefault="00813575">
            <w:pPr>
              <w:jc w:val="center"/>
              <w:rPr>
                <w:rFonts w:ascii="Arial" w:hAnsi="Arial" w:cs="Arial"/>
                <w:b/>
                <w:sz w:val="20"/>
                <w:szCs w:val="20"/>
                <w:lang w:val="pt-PT"/>
              </w:rPr>
            </w:pPr>
            <w:r>
              <w:rPr>
                <w:rFonts w:ascii="Arial" w:hAnsi="Arial" w:cs="Arial"/>
                <w:b/>
                <w:sz w:val="20"/>
                <w:szCs w:val="20"/>
                <w:lang w:val="pt-PT"/>
              </w:rPr>
              <w:t xml:space="preserve">Natural </w:t>
            </w:r>
            <w:proofErr w:type="spellStart"/>
            <w:r>
              <w:rPr>
                <w:rFonts w:ascii="Arial" w:hAnsi="Arial" w:cs="Arial"/>
                <w:b/>
                <w:sz w:val="20"/>
                <w:szCs w:val="20"/>
                <w:lang w:val="pt-PT"/>
              </w:rPr>
              <w:t>Sciences</w:t>
            </w:r>
            <w:proofErr w:type="spellEnd"/>
          </w:p>
          <w:p w14:paraId="52FEBC04" w14:textId="77777777" w:rsidR="009D435E" w:rsidRDefault="009D435E">
            <w:pPr>
              <w:jc w:val="center"/>
              <w:rPr>
                <w:rFonts w:ascii="Arial" w:hAnsi="Arial" w:cs="Arial"/>
                <w:sz w:val="16"/>
                <w:szCs w:val="16"/>
                <w:lang w:val="pt-PT"/>
              </w:rPr>
            </w:pPr>
          </w:p>
          <w:p w14:paraId="117FD10E" w14:textId="77777777" w:rsidR="009D435E" w:rsidRDefault="00813575">
            <w:pPr>
              <w:jc w:val="center"/>
              <w:rPr>
                <w:rFonts w:ascii="Arial" w:hAnsi="Arial" w:cs="Arial"/>
                <w:sz w:val="16"/>
                <w:szCs w:val="16"/>
                <w:lang w:val="pt-PT"/>
              </w:rPr>
            </w:pPr>
            <w:r>
              <w:rPr>
                <w:rFonts w:ascii="Arial" w:hAnsi="Arial" w:cs="Arial"/>
                <w:sz w:val="16"/>
                <w:szCs w:val="16"/>
                <w:lang w:val="pt-PT"/>
              </w:rPr>
              <w:t>Galvão (2001)</w:t>
            </w:r>
          </w:p>
          <w:p w14:paraId="6F83B344" w14:textId="77777777" w:rsidR="009D435E" w:rsidRDefault="00813575">
            <w:pPr>
              <w:jc w:val="center"/>
              <w:rPr>
                <w:rFonts w:ascii="Arial" w:hAnsi="Arial" w:cs="Arial"/>
                <w:sz w:val="16"/>
                <w:szCs w:val="16"/>
                <w:lang w:val="pt-PT"/>
              </w:rPr>
            </w:pPr>
            <w:r>
              <w:rPr>
                <w:rFonts w:ascii="Arial" w:hAnsi="Arial" w:cs="Arial"/>
                <w:sz w:val="16"/>
                <w:szCs w:val="16"/>
                <w:lang w:val="pt-PT"/>
              </w:rPr>
              <w:t>Bonito (2013)</w:t>
            </w:r>
          </w:p>
          <w:p w14:paraId="2A8125D9" w14:textId="77777777" w:rsidR="009D435E" w:rsidRDefault="00813575">
            <w:pPr>
              <w:jc w:val="center"/>
              <w:rPr>
                <w:rFonts w:ascii="Arial" w:hAnsi="Arial" w:cs="Arial"/>
                <w:sz w:val="16"/>
                <w:szCs w:val="16"/>
                <w:lang w:val="pt-PT"/>
              </w:rPr>
            </w:pPr>
            <w:r>
              <w:rPr>
                <w:rFonts w:ascii="Arial" w:hAnsi="Arial" w:cs="Arial"/>
                <w:sz w:val="16"/>
                <w:szCs w:val="16"/>
                <w:lang w:val="pt-PT"/>
              </w:rPr>
              <w:t>Bonito (2014)</w:t>
            </w:r>
          </w:p>
          <w:p w14:paraId="3795D045" w14:textId="77777777" w:rsidR="009D435E" w:rsidRDefault="009D435E">
            <w:pPr>
              <w:jc w:val="center"/>
              <w:rPr>
                <w:rFonts w:ascii="Arial" w:hAnsi="Arial" w:cs="Arial"/>
                <w:sz w:val="20"/>
                <w:szCs w:val="20"/>
                <w:lang w:val="pt-PT"/>
              </w:rPr>
            </w:pPr>
          </w:p>
        </w:tc>
        <w:tc>
          <w:tcPr>
            <w:tcW w:w="2500" w:type="dxa"/>
            <w:gridSpan w:val="2"/>
            <w:vMerge w:val="restart"/>
            <w:shd w:val="clear" w:color="auto" w:fill="auto"/>
            <w:tcMar>
              <w:left w:w="108" w:type="dxa"/>
            </w:tcMar>
            <w:vAlign w:val="center"/>
          </w:tcPr>
          <w:p w14:paraId="0963CA20" w14:textId="77777777" w:rsidR="009D435E" w:rsidRDefault="00813575">
            <w:pPr>
              <w:jc w:val="center"/>
              <w:rPr>
                <w:rFonts w:ascii="Arial" w:hAnsi="Arial" w:cs="Arial"/>
                <w:b/>
                <w:sz w:val="20"/>
                <w:szCs w:val="20"/>
                <w:lang w:val="en-GB"/>
              </w:rPr>
            </w:pPr>
            <w:r>
              <w:rPr>
                <w:rFonts w:ascii="Arial" w:hAnsi="Arial" w:cs="Arial"/>
                <w:b/>
                <w:sz w:val="20"/>
                <w:szCs w:val="20"/>
                <w:lang w:val="en-GB"/>
              </w:rPr>
              <w:t>Biology and Geology</w:t>
            </w:r>
          </w:p>
          <w:p w14:paraId="544DE60C" w14:textId="77777777" w:rsidR="009D435E" w:rsidRDefault="009D435E">
            <w:pPr>
              <w:jc w:val="center"/>
              <w:rPr>
                <w:rFonts w:ascii="Arial" w:hAnsi="Arial" w:cs="Arial"/>
                <w:sz w:val="16"/>
                <w:szCs w:val="16"/>
                <w:lang w:val="en-GB"/>
              </w:rPr>
            </w:pPr>
          </w:p>
          <w:p w14:paraId="4B7F2B95" w14:textId="77777777" w:rsidR="009D435E" w:rsidRDefault="00813575">
            <w:pPr>
              <w:jc w:val="center"/>
              <w:rPr>
                <w:rFonts w:ascii="Arial" w:hAnsi="Arial" w:cs="Arial"/>
                <w:sz w:val="16"/>
                <w:szCs w:val="16"/>
                <w:lang w:val="en-GB"/>
              </w:rPr>
            </w:pPr>
            <w:r>
              <w:rPr>
                <w:rFonts w:ascii="Arial" w:hAnsi="Arial" w:cs="Arial"/>
                <w:sz w:val="16"/>
                <w:szCs w:val="16"/>
                <w:lang w:val="en-GB"/>
              </w:rPr>
              <w:t>Amador (2001)</w:t>
            </w:r>
          </w:p>
          <w:p w14:paraId="68B7C912" w14:textId="77777777" w:rsidR="009D435E" w:rsidRDefault="00813575">
            <w:pPr>
              <w:jc w:val="center"/>
              <w:rPr>
                <w:rFonts w:ascii="Arial" w:hAnsi="Arial" w:cs="Arial"/>
                <w:sz w:val="20"/>
                <w:szCs w:val="20"/>
                <w:lang w:val="en-GB"/>
              </w:rPr>
            </w:pPr>
            <w:r>
              <w:rPr>
                <w:rFonts w:ascii="Arial" w:hAnsi="Arial" w:cs="Arial"/>
                <w:sz w:val="16"/>
                <w:szCs w:val="16"/>
                <w:lang w:val="en-GB"/>
              </w:rPr>
              <w:t>Mendes and Amador (2003)</w:t>
            </w:r>
          </w:p>
        </w:tc>
        <w:tc>
          <w:tcPr>
            <w:tcW w:w="1896" w:type="dxa"/>
            <w:shd w:val="clear" w:color="auto" w:fill="auto"/>
            <w:tcMar>
              <w:left w:w="108" w:type="dxa"/>
            </w:tcMar>
            <w:vAlign w:val="center"/>
          </w:tcPr>
          <w:p w14:paraId="6DA99E7D" w14:textId="77777777" w:rsidR="009D435E" w:rsidRDefault="009D435E">
            <w:pPr>
              <w:jc w:val="center"/>
              <w:rPr>
                <w:rFonts w:ascii="Arial" w:hAnsi="Arial" w:cs="Arial"/>
                <w:b/>
                <w:sz w:val="20"/>
                <w:szCs w:val="20"/>
              </w:rPr>
            </w:pPr>
          </w:p>
          <w:p w14:paraId="1F321148" w14:textId="77777777" w:rsidR="009D435E" w:rsidRDefault="00813575">
            <w:pPr>
              <w:jc w:val="center"/>
              <w:rPr>
                <w:rFonts w:ascii="Arial" w:hAnsi="Arial" w:cs="Arial"/>
                <w:b/>
                <w:sz w:val="20"/>
                <w:szCs w:val="20"/>
                <w:lang w:val="en-GB"/>
              </w:rPr>
            </w:pPr>
            <w:r>
              <w:rPr>
                <w:rFonts w:ascii="Arial" w:hAnsi="Arial" w:cs="Arial"/>
                <w:b/>
                <w:sz w:val="20"/>
                <w:szCs w:val="20"/>
              </w:rPr>
              <w:t>Biology</w:t>
            </w:r>
          </w:p>
          <w:p w14:paraId="5ECDB1F9" w14:textId="77777777" w:rsidR="009D435E" w:rsidRDefault="00813575">
            <w:pPr>
              <w:jc w:val="center"/>
              <w:rPr>
                <w:rFonts w:ascii="Arial" w:hAnsi="Arial" w:cs="Arial"/>
                <w:sz w:val="16"/>
                <w:szCs w:val="16"/>
                <w:lang w:val="en-GB"/>
              </w:rPr>
            </w:pPr>
            <w:r>
              <w:rPr>
                <w:rFonts w:ascii="Arial" w:hAnsi="Arial" w:cs="Arial"/>
                <w:sz w:val="16"/>
                <w:szCs w:val="16"/>
              </w:rPr>
              <w:t>Mendes (2004)</w:t>
            </w:r>
          </w:p>
          <w:p w14:paraId="14318DDA" w14:textId="77777777" w:rsidR="009D435E" w:rsidRDefault="009D435E">
            <w:pPr>
              <w:jc w:val="center"/>
              <w:rPr>
                <w:rFonts w:ascii="Arial" w:hAnsi="Arial" w:cs="Arial"/>
                <w:sz w:val="16"/>
                <w:szCs w:val="16"/>
              </w:rPr>
            </w:pPr>
          </w:p>
        </w:tc>
      </w:tr>
      <w:tr w:rsidR="009D435E" w14:paraId="59409C5D" w14:textId="77777777">
        <w:trPr>
          <w:jc w:val="center"/>
        </w:trPr>
        <w:tc>
          <w:tcPr>
            <w:tcW w:w="2038" w:type="dxa"/>
            <w:gridSpan w:val="2"/>
            <w:vMerge/>
            <w:shd w:val="clear" w:color="auto" w:fill="auto"/>
            <w:tcMar>
              <w:left w:w="108" w:type="dxa"/>
            </w:tcMar>
            <w:vAlign w:val="center"/>
          </w:tcPr>
          <w:p w14:paraId="5C3CD4A2" w14:textId="77777777" w:rsidR="009D435E" w:rsidRDefault="009D435E">
            <w:pPr>
              <w:jc w:val="center"/>
              <w:rPr>
                <w:sz w:val="20"/>
              </w:rPr>
            </w:pPr>
          </w:p>
        </w:tc>
        <w:tc>
          <w:tcPr>
            <w:tcW w:w="2685" w:type="dxa"/>
            <w:gridSpan w:val="3"/>
            <w:vMerge/>
            <w:shd w:val="clear" w:color="auto" w:fill="auto"/>
            <w:tcMar>
              <w:left w:w="108" w:type="dxa"/>
            </w:tcMar>
            <w:vAlign w:val="center"/>
          </w:tcPr>
          <w:p w14:paraId="24B63D1F" w14:textId="77777777" w:rsidR="009D435E" w:rsidRDefault="009D435E">
            <w:pPr>
              <w:jc w:val="center"/>
              <w:rPr>
                <w:sz w:val="20"/>
              </w:rPr>
            </w:pPr>
          </w:p>
        </w:tc>
        <w:tc>
          <w:tcPr>
            <w:tcW w:w="2500" w:type="dxa"/>
            <w:gridSpan w:val="2"/>
            <w:vMerge/>
            <w:shd w:val="clear" w:color="auto" w:fill="auto"/>
            <w:tcMar>
              <w:left w:w="108" w:type="dxa"/>
            </w:tcMar>
            <w:vAlign w:val="center"/>
          </w:tcPr>
          <w:p w14:paraId="7E5381CF" w14:textId="77777777" w:rsidR="009D435E" w:rsidRDefault="009D435E">
            <w:pPr>
              <w:jc w:val="center"/>
              <w:rPr>
                <w:sz w:val="20"/>
              </w:rPr>
            </w:pPr>
          </w:p>
        </w:tc>
        <w:tc>
          <w:tcPr>
            <w:tcW w:w="1896" w:type="dxa"/>
            <w:shd w:val="clear" w:color="auto" w:fill="auto"/>
            <w:tcMar>
              <w:left w:w="108" w:type="dxa"/>
            </w:tcMar>
            <w:vAlign w:val="center"/>
          </w:tcPr>
          <w:p w14:paraId="64A7E133" w14:textId="77777777" w:rsidR="009D435E" w:rsidRDefault="00813575">
            <w:pPr>
              <w:jc w:val="center"/>
              <w:rPr>
                <w:rFonts w:ascii="Arial" w:hAnsi="Arial" w:cs="Arial"/>
                <w:b/>
                <w:sz w:val="20"/>
                <w:szCs w:val="20"/>
                <w:lang w:val="en-GB"/>
              </w:rPr>
            </w:pPr>
            <w:r>
              <w:rPr>
                <w:rFonts w:ascii="Arial" w:hAnsi="Arial" w:cs="Arial"/>
                <w:b/>
                <w:sz w:val="20"/>
                <w:szCs w:val="20"/>
                <w:lang w:val="en-GB"/>
              </w:rPr>
              <w:t>Geology</w:t>
            </w:r>
          </w:p>
          <w:p w14:paraId="17775D3D" w14:textId="77777777" w:rsidR="009D435E" w:rsidRDefault="00813575">
            <w:pPr>
              <w:jc w:val="center"/>
              <w:rPr>
                <w:rFonts w:ascii="Arial" w:hAnsi="Arial" w:cs="Arial"/>
                <w:sz w:val="16"/>
                <w:szCs w:val="16"/>
                <w:lang w:val="en-GB"/>
              </w:rPr>
            </w:pPr>
            <w:r>
              <w:rPr>
                <w:rFonts w:ascii="Arial" w:hAnsi="Arial" w:cs="Arial"/>
                <w:sz w:val="16"/>
                <w:szCs w:val="16"/>
                <w:lang w:val="en-GB"/>
              </w:rPr>
              <w:t>Amador (2004)</w:t>
            </w:r>
          </w:p>
        </w:tc>
      </w:tr>
      <w:tr w:rsidR="009D435E" w14:paraId="59823877" w14:textId="77777777">
        <w:trPr>
          <w:jc w:val="center"/>
        </w:trPr>
        <w:tc>
          <w:tcPr>
            <w:tcW w:w="2038" w:type="dxa"/>
            <w:gridSpan w:val="2"/>
            <w:vMerge/>
            <w:shd w:val="clear" w:color="auto" w:fill="auto"/>
            <w:tcMar>
              <w:left w:w="108" w:type="dxa"/>
            </w:tcMar>
            <w:vAlign w:val="center"/>
          </w:tcPr>
          <w:p w14:paraId="1EBB8643" w14:textId="77777777" w:rsidR="009D435E" w:rsidRDefault="009D435E">
            <w:pPr>
              <w:jc w:val="center"/>
              <w:rPr>
                <w:sz w:val="20"/>
              </w:rPr>
            </w:pPr>
          </w:p>
        </w:tc>
        <w:tc>
          <w:tcPr>
            <w:tcW w:w="2685" w:type="dxa"/>
            <w:gridSpan w:val="3"/>
            <w:vMerge w:val="restart"/>
            <w:shd w:val="clear" w:color="auto" w:fill="auto"/>
            <w:tcMar>
              <w:left w:w="108" w:type="dxa"/>
            </w:tcMar>
            <w:vAlign w:val="center"/>
          </w:tcPr>
          <w:p w14:paraId="1B1A7017" w14:textId="77777777" w:rsidR="009D435E" w:rsidRDefault="00813575">
            <w:pPr>
              <w:jc w:val="center"/>
              <w:rPr>
                <w:rFonts w:ascii="Arial" w:hAnsi="Arial" w:cs="Arial"/>
                <w:b/>
                <w:sz w:val="20"/>
                <w:szCs w:val="20"/>
                <w:lang w:val="en-GB"/>
              </w:rPr>
            </w:pPr>
            <w:r>
              <w:rPr>
                <w:rFonts w:ascii="Arial" w:hAnsi="Arial" w:cs="Arial"/>
                <w:b/>
                <w:sz w:val="20"/>
                <w:szCs w:val="20"/>
                <w:lang w:val="en-GB"/>
              </w:rPr>
              <w:t>Physics and Chemistry</w:t>
            </w:r>
          </w:p>
          <w:p w14:paraId="604ADB39" w14:textId="77777777" w:rsidR="009D435E" w:rsidRDefault="00813575">
            <w:pPr>
              <w:jc w:val="center"/>
              <w:rPr>
                <w:rFonts w:ascii="Arial" w:hAnsi="Arial" w:cs="Arial"/>
                <w:sz w:val="16"/>
                <w:szCs w:val="16"/>
                <w:lang w:val="en-GB"/>
              </w:rPr>
            </w:pPr>
            <w:proofErr w:type="spellStart"/>
            <w:r>
              <w:rPr>
                <w:rFonts w:ascii="Arial" w:hAnsi="Arial" w:cs="Arial"/>
                <w:sz w:val="16"/>
                <w:szCs w:val="16"/>
                <w:lang w:val="en-GB"/>
              </w:rPr>
              <w:t>Galvão</w:t>
            </w:r>
            <w:proofErr w:type="spellEnd"/>
            <w:r>
              <w:rPr>
                <w:rFonts w:ascii="Arial" w:hAnsi="Arial" w:cs="Arial"/>
                <w:sz w:val="16"/>
                <w:szCs w:val="16"/>
                <w:lang w:val="en-GB"/>
              </w:rPr>
              <w:t xml:space="preserve"> (2001)</w:t>
            </w:r>
          </w:p>
          <w:p w14:paraId="32C914BE" w14:textId="77777777" w:rsidR="009D435E" w:rsidRDefault="00813575">
            <w:pPr>
              <w:jc w:val="center"/>
              <w:rPr>
                <w:rFonts w:ascii="Arial" w:hAnsi="Arial" w:cs="Arial"/>
                <w:sz w:val="20"/>
                <w:szCs w:val="20"/>
                <w:lang w:val="en-GB"/>
              </w:rPr>
            </w:pPr>
            <w:proofErr w:type="spellStart"/>
            <w:r>
              <w:rPr>
                <w:rFonts w:ascii="Arial" w:hAnsi="Arial" w:cs="Arial"/>
                <w:sz w:val="16"/>
                <w:szCs w:val="16"/>
                <w:lang w:val="en-GB"/>
              </w:rPr>
              <w:t>Fiolhais</w:t>
            </w:r>
            <w:proofErr w:type="spellEnd"/>
            <w:r>
              <w:rPr>
                <w:rFonts w:ascii="Arial" w:hAnsi="Arial" w:cs="Arial"/>
                <w:sz w:val="16"/>
                <w:szCs w:val="16"/>
                <w:lang w:val="en-GB"/>
              </w:rPr>
              <w:t xml:space="preserve"> (2013)</w:t>
            </w:r>
          </w:p>
        </w:tc>
        <w:tc>
          <w:tcPr>
            <w:tcW w:w="2500" w:type="dxa"/>
            <w:gridSpan w:val="2"/>
            <w:vMerge w:val="restart"/>
            <w:shd w:val="clear" w:color="auto" w:fill="auto"/>
            <w:tcMar>
              <w:left w:w="108" w:type="dxa"/>
            </w:tcMar>
            <w:vAlign w:val="center"/>
          </w:tcPr>
          <w:p w14:paraId="672D7A3D" w14:textId="77777777" w:rsidR="009D435E" w:rsidRDefault="00813575">
            <w:pPr>
              <w:jc w:val="center"/>
              <w:rPr>
                <w:rFonts w:ascii="Arial" w:hAnsi="Arial" w:cs="Arial"/>
                <w:b/>
                <w:sz w:val="20"/>
                <w:szCs w:val="20"/>
                <w:lang w:val="en-GB"/>
              </w:rPr>
            </w:pPr>
            <w:r>
              <w:rPr>
                <w:rFonts w:ascii="Arial" w:hAnsi="Arial" w:cs="Arial"/>
                <w:b/>
                <w:sz w:val="20"/>
                <w:szCs w:val="20"/>
                <w:lang w:val="en-GB"/>
              </w:rPr>
              <w:t>Physics and Chemistry</w:t>
            </w:r>
          </w:p>
          <w:p w14:paraId="56B75F5C" w14:textId="77777777" w:rsidR="009D435E" w:rsidRDefault="009D435E">
            <w:pPr>
              <w:jc w:val="center"/>
              <w:rPr>
                <w:rFonts w:ascii="Arial" w:hAnsi="Arial" w:cs="Arial"/>
                <w:sz w:val="16"/>
                <w:szCs w:val="16"/>
                <w:lang w:val="en-GB"/>
              </w:rPr>
            </w:pPr>
          </w:p>
          <w:p w14:paraId="53D22729" w14:textId="77777777" w:rsidR="009D435E" w:rsidRDefault="00813575">
            <w:pPr>
              <w:jc w:val="center"/>
              <w:rPr>
                <w:rFonts w:ascii="Arial" w:hAnsi="Arial" w:cs="Arial"/>
                <w:sz w:val="16"/>
                <w:szCs w:val="16"/>
                <w:lang w:val="en-GB"/>
              </w:rPr>
            </w:pPr>
            <w:r>
              <w:rPr>
                <w:rFonts w:ascii="Arial" w:hAnsi="Arial" w:cs="Arial"/>
                <w:sz w:val="16"/>
                <w:szCs w:val="16"/>
                <w:lang w:val="en-GB"/>
              </w:rPr>
              <w:t xml:space="preserve">Martins and </w:t>
            </w:r>
            <w:proofErr w:type="spellStart"/>
            <w:r>
              <w:rPr>
                <w:rFonts w:ascii="Arial" w:hAnsi="Arial" w:cs="Arial"/>
                <w:sz w:val="16"/>
                <w:szCs w:val="16"/>
                <w:lang w:val="en-GB"/>
              </w:rPr>
              <w:t>Caldeira</w:t>
            </w:r>
            <w:proofErr w:type="spellEnd"/>
            <w:r>
              <w:rPr>
                <w:rFonts w:ascii="Arial" w:hAnsi="Arial" w:cs="Arial"/>
                <w:sz w:val="16"/>
                <w:szCs w:val="16"/>
                <w:lang w:val="en-GB"/>
              </w:rPr>
              <w:t xml:space="preserve"> (2001)</w:t>
            </w:r>
          </w:p>
          <w:p w14:paraId="40352876" w14:textId="77777777" w:rsidR="009D435E" w:rsidRDefault="00813575">
            <w:pPr>
              <w:jc w:val="center"/>
              <w:rPr>
                <w:rFonts w:ascii="Arial" w:hAnsi="Arial" w:cs="Arial"/>
                <w:sz w:val="16"/>
                <w:szCs w:val="16"/>
                <w:lang w:val="pt-PT"/>
              </w:rPr>
            </w:pPr>
            <w:r>
              <w:rPr>
                <w:rFonts w:ascii="Arial" w:hAnsi="Arial" w:cs="Arial"/>
                <w:sz w:val="16"/>
                <w:szCs w:val="16"/>
                <w:lang w:val="pt-PT"/>
              </w:rPr>
              <w:t xml:space="preserve">Martins </w:t>
            </w:r>
            <w:proofErr w:type="spellStart"/>
            <w:r>
              <w:rPr>
                <w:rFonts w:ascii="Arial" w:hAnsi="Arial" w:cs="Arial"/>
                <w:sz w:val="16"/>
                <w:szCs w:val="16"/>
                <w:lang w:val="pt-PT"/>
              </w:rPr>
              <w:t>and</w:t>
            </w:r>
            <w:proofErr w:type="spellEnd"/>
            <w:r>
              <w:rPr>
                <w:rFonts w:ascii="Arial" w:hAnsi="Arial" w:cs="Arial"/>
                <w:sz w:val="16"/>
                <w:szCs w:val="16"/>
                <w:lang w:val="pt-PT"/>
              </w:rPr>
              <w:t xml:space="preserve"> Caldeira (2003)</w:t>
            </w:r>
          </w:p>
          <w:p w14:paraId="525E052B" w14:textId="77777777" w:rsidR="009D435E" w:rsidRDefault="00813575">
            <w:pPr>
              <w:jc w:val="center"/>
              <w:rPr>
                <w:rFonts w:ascii="Arial" w:hAnsi="Arial" w:cs="Arial"/>
                <w:sz w:val="20"/>
                <w:szCs w:val="20"/>
                <w:lang w:val="pt-PT"/>
              </w:rPr>
            </w:pPr>
            <w:r>
              <w:rPr>
                <w:rFonts w:ascii="Arial" w:hAnsi="Arial" w:cs="Arial"/>
                <w:sz w:val="16"/>
                <w:szCs w:val="16"/>
                <w:lang w:val="pt-PT"/>
              </w:rPr>
              <w:t xml:space="preserve">Fiolhais, Festas </w:t>
            </w:r>
            <w:proofErr w:type="spellStart"/>
            <w:r>
              <w:rPr>
                <w:rFonts w:ascii="Arial" w:hAnsi="Arial" w:cs="Arial"/>
                <w:sz w:val="16"/>
                <w:szCs w:val="16"/>
                <w:lang w:val="pt-PT"/>
              </w:rPr>
              <w:t>and</w:t>
            </w:r>
            <w:proofErr w:type="spellEnd"/>
            <w:r>
              <w:rPr>
                <w:rFonts w:ascii="Arial" w:hAnsi="Arial" w:cs="Arial"/>
                <w:sz w:val="16"/>
                <w:szCs w:val="16"/>
                <w:lang w:val="pt-PT"/>
              </w:rPr>
              <w:t xml:space="preserve"> Damião (2014a)</w:t>
            </w:r>
          </w:p>
        </w:tc>
        <w:tc>
          <w:tcPr>
            <w:tcW w:w="1896" w:type="dxa"/>
            <w:shd w:val="clear" w:color="auto" w:fill="auto"/>
            <w:tcMar>
              <w:left w:w="108" w:type="dxa"/>
            </w:tcMar>
            <w:vAlign w:val="center"/>
          </w:tcPr>
          <w:p w14:paraId="7BF91557" w14:textId="77777777" w:rsidR="009D435E" w:rsidRDefault="009D435E">
            <w:pPr>
              <w:jc w:val="center"/>
              <w:rPr>
                <w:rFonts w:ascii="Arial" w:hAnsi="Arial" w:cs="Arial"/>
                <w:b/>
                <w:sz w:val="20"/>
                <w:szCs w:val="20"/>
                <w:lang w:val="pt-PT"/>
              </w:rPr>
            </w:pPr>
          </w:p>
          <w:p w14:paraId="1DB498D4" w14:textId="77777777" w:rsidR="009D435E" w:rsidRDefault="00813575">
            <w:pPr>
              <w:jc w:val="center"/>
              <w:rPr>
                <w:rFonts w:ascii="Arial" w:hAnsi="Arial" w:cs="Arial"/>
                <w:sz w:val="20"/>
                <w:szCs w:val="20"/>
                <w:lang w:val="en-GB"/>
              </w:rPr>
            </w:pPr>
            <w:r>
              <w:rPr>
                <w:rFonts w:ascii="Arial" w:hAnsi="Arial" w:cs="Arial"/>
                <w:b/>
                <w:sz w:val="20"/>
                <w:szCs w:val="20"/>
                <w:lang w:val="en-GB"/>
              </w:rPr>
              <w:t>Physics</w:t>
            </w:r>
            <w:r>
              <w:rPr>
                <w:rFonts w:ascii="Arial" w:hAnsi="Arial" w:cs="Arial"/>
                <w:sz w:val="20"/>
                <w:szCs w:val="20"/>
                <w:lang w:val="en-GB"/>
              </w:rPr>
              <w:t>*</w:t>
            </w:r>
          </w:p>
          <w:p w14:paraId="3457B7FC" w14:textId="77777777" w:rsidR="009D435E" w:rsidRDefault="009D435E">
            <w:pPr>
              <w:jc w:val="center"/>
              <w:rPr>
                <w:rFonts w:ascii="Arial" w:hAnsi="Arial" w:cs="Arial"/>
                <w:sz w:val="16"/>
                <w:szCs w:val="16"/>
                <w:lang w:val="en-GB"/>
              </w:rPr>
            </w:pPr>
          </w:p>
          <w:p w14:paraId="243A1684" w14:textId="77777777" w:rsidR="009D435E" w:rsidRDefault="00813575">
            <w:pPr>
              <w:jc w:val="center"/>
              <w:rPr>
                <w:rFonts w:ascii="Arial" w:hAnsi="Arial" w:cs="Arial"/>
                <w:sz w:val="16"/>
                <w:szCs w:val="16"/>
                <w:lang w:val="pt-PT"/>
              </w:rPr>
            </w:pPr>
            <w:r>
              <w:rPr>
                <w:rFonts w:ascii="Arial" w:hAnsi="Arial" w:cs="Arial"/>
                <w:sz w:val="16"/>
                <w:szCs w:val="16"/>
                <w:lang w:val="pt-PT"/>
              </w:rPr>
              <w:t>Fiolhais (2004)</w:t>
            </w:r>
          </w:p>
          <w:p w14:paraId="637E82DE" w14:textId="77777777" w:rsidR="009D435E" w:rsidRDefault="00813575">
            <w:pPr>
              <w:jc w:val="center"/>
              <w:rPr>
                <w:rFonts w:ascii="Arial" w:hAnsi="Arial" w:cs="Arial"/>
                <w:sz w:val="16"/>
                <w:szCs w:val="16"/>
                <w:lang w:val="pt-PT"/>
              </w:rPr>
            </w:pPr>
            <w:r>
              <w:rPr>
                <w:rFonts w:ascii="Arial" w:hAnsi="Arial" w:cs="Arial"/>
                <w:sz w:val="16"/>
                <w:szCs w:val="16"/>
                <w:lang w:val="pt-PT"/>
              </w:rPr>
              <w:t xml:space="preserve">Fiolhais, Festas </w:t>
            </w:r>
            <w:proofErr w:type="spellStart"/>
            <w:r>
              <w:rPr>
                <w:rFonts w:ascii="Arial" w:hAnsi="Arial" w:cs="Arial"/>
                <w:sz w:val="16"/>
                <w:szCs w:val="16"/>
                <w:lang w:val="pt-PT"/>
              </w:rPr>
              <w:t>and</w:t>
            </w:r>
            <w:proofErr w:type="spellEnd"/>
            <w:r>
              <w:rPr>
                <w:rFonts w:ascii="Arial" w:hAnsi="Arial" w:cs="Arial"/>
                <w:sz w:val="16"/>
                <w:szCs w:val="16"/>
                <w:lang w:val="pt-PT"/>
              </w:rPr>
              <w:t xml:space="preserve"> Damião (2014b)</w:t>
            </w:r>
          </w:p>
          <w:p w14:paraId="076F7257" w14:textId="77777777" w:rsidR="009D435E" w:rsidRDefault="009D435E">
            <w:pPr>
              <w:jc w:val="center"/>
              <w:rPr>
                <w:rFonts w:ascii="Arial" w:hAnsi="Arial" w:cs="Arial"/>
                <w:sz w:val="20"/>
                <w:szCs w:val="20"/>
                <w:lang w:val="pt-PT"/>
              </w:rPr>
            </w:pPr>
          </w:p>
        </w:tc>
      </w:tr>
      <w:tr w:rsidR="009D435E" w14:paraId="2DCF6F2B" w14:textId="77777777">
        <w:trPr>
          <w:jc w:val="center"/>
        </w:trPr>
        <w:tc>
          <w:tcPr>
            <w:tcW w:w="2038" w:type="dxa"/>
            <w:gridSpan w:val="2"/>
            <w:vMerge/>
            <w:shd w:val="clear" w:color="auto" w:fill="auto"/>
            <w:tcMar>
              <w:left w:w="108" w:type="dxa"/>
            </w:tcMar>
            <w:vAlign w:val="center"/>
          </w:tcPr>
          <w:p w14:paraId="73BD044B" w14:textId="77777777" w:rsidR="009D435E" w:rsidRDefault="009D435E">
            <w:pPr>
              <w:jc w:val="center"/>
              <w:rPr>
                <w:sz w:val="20"/>
              </w:rPr>
            </w:pPr>
          </w:p>
        </w:tc>
        <w:tc>
          <w:tcPr>
            <w:tcW w:w="2685" w:type="dxa"/>
            <w:gridSpan w:val="3"/>
            <w:vMerge/>
            <w:shd w:val="clear" w:color="auto" w:fill="auto"/>
            <w:tcMar>
              <w:left w:w="108" w:type="dxa"/>
            </w:tcMar>
            <w:vAlign w:val="center"/>
          </w:tcPr>
          <w:p w14:paraId="355AB3FF" w14:textId="77777777" w:rsidR="009D435E" w:rsidRDefault="009D435E">
            <w:pPr>
              <w:jc w:val="center"/>
              <w:rPr>
                <w:sz w:val="20"/>
              </w:rPr>
            </w:pPr>
          </w:p>
        </w:tc>
        <w:tc>
          <w:tcPr>
            <w:tcW w:w="2500" w:type="dxa"/>
            <w:gridSpan w:val="2"/>
            <w:vMerge/>
            <w:shd w:val="clear" w:color="auto" w:fill="auto"/>
            <w:tcMar>
              <w:left w:w="108" w:type="dxa"/>
            </w:tcMar>
            <w:vAlign w:val="center"/>
          </w:tcPr>
          <w:p w14:paraId="73B81620" w14:textId="77777777" w:rsidR="009D435E" w:rsidRDefault="009D435E">
            <w:pPr>
              <w:jc w:val="center"/>
              <w:rPr>
                <w:sz w:val="20"/>
              </w:rPr>
            </w:pPr>
          </w:p>
        </w:tc>
        <w:tc>
          <w:tcPr>
            <w:tcW w:w="1896" w:type="dxa"/>
            <w:shd w:val="clear" w:color="auto" w:fill="auto"/>
            <w:tcMar>
              <w:left w:w="108" w:type="dxa"/>
            </w:tcMar>
            <w:vAlign w:val="center"/>
          </w:tcPr>
          <w:p w14:paraId="7835B751" w14:textId="77777777" w:rsidR="009D435E" w:rsidRDefault="009D435E">
            <w:pPr>
              <w:jc w:val="center"/>
              <w:rPr>
                <w:rFonts w:ascii="Arial" w:hAnsi="Arial" w:cs="Arial"/>
                <w:b/>
                <w:sz w:val="20"/>
                <w:szCs w:val="20"/>
              </w:rPr>
            </w:pPr>
          </w:p>
          <w:p w14:paraId="3FC69BA2" w14:textId="77777777" w:rsidR="009D435E" w:rsidRDefault="00813575">
            <w:pPr>
              <w:jc w:val="center"/>
              <w:rPr>
                <w:rFonts w:ascii="Arial" w:hAnsi="Arial" w:cs="Arial"/>
                <w:sz w:val="20"/>
                <w:szCs w:val="20"/>
                <w:lang w:val="en-GB"/>
              </w:rPr>
            </w:pPr>
            <w:r>
              <w:rPr>
                <w:rFonts w:ascii="Arial" w:hAnsi="Arial" w:cs="Arial"/>
                <w:b/>
                <w:sz w:val="20"/>
                <w:szCs w:val="20"/>
              </w:rPr>
              <w:t>Chemistry</w:t>
            </w:r>
            <w:r>
              <w:rPr>
                <w:rFonts w:ascii="Arial" w:hAnsi="Arial" w:cs="Arial"/>
                <w:sz w:val="20"/>
                <w:szCs w:val="20"/>
              </w:rPr>
              <w:t>*</w:t>
            </w:r>
          </w:p>
          <w:p w14:paraId="414D5D69" w14:textId="77777777" w:rsidR="009D435E" w:rsidRDefault="009D435E">
            <w:pPr>
              <w:jc w:val="center"/>
              <w:rPr>
                <w:rFonts w:ascii="Arial" w:hAnsi="Arial" w:cs="Arial"/>
                <w:sz w:val="16"/>
                <w:szCs w:val="16"/>
              </w:rPr>
            </w:pPr>
          </w:p>
          <w:p w14:paraId="50054A87" w14:textId="77777777" w:rsidR="009D435E" w:rsidRDefault="00813575">
            <w:pPr>
              <w:jc w:val="center"/>
              <w:rPr>
                <w:rFonts w:ascii="Arial" w:hAnsi="Arial" w:cs="Arial"/>
                <w:sz w:val="16"/>
                <w:szCs w:val="16"/>
                <w:lang w:val="en-GB"/>
              </w:rPr>
            </w:pPr>
            <w:r>
              <w:rPr>
                <w:rFonts w:ascii="Arial" w:hAnsi="Arial" w:cs="Arial"/>
                <w:sz w:val="16"/>
                <w:szCs w:val="16"/>
              </w:rPr>
              <w:t>Martins (2004)</w:t>
            </w:r>
          </w:p>
          <w:p w14:paraId="7608FE86" w14:textId="77777777" w:rsidR="009D435E" w:rsidRDefault="00813575">
            <w:pPr>
              <w:jc w:val="center"/>
              <w:rPr>
                <w:rFonts w:ascii="Arial" w:hAnsi="Arial" w:cs="Arial"/>
                <w:sz w:val="16"/>
                <w:szCs w:val="16"/>
                <w:lang w:val="en-GB"/>
              </w:rPr>
            </w:pPr>
            <w:proofErr w:type="spellStart"/>
            <w:r>
              <w:rPr>
                <w:rFonts w:ascii="Arial" w:hAnsi="Arial" w:cs="Arial"/>
                <w:sz w:val="16"/>
                <w:szCs w:val="16"/>
              </w:rPr>
              <w:t>Fiolhais</w:t>
            </w:r>
            <w:proofErr w:type="spellEnd"/>
            <w:r>
              <w:rPr>
                <w:rFonts w:ascii="Arial" w:hAnsi="Arial" w:cs="Arial"/>
                <w:sz w:val="16"/>
                <w:szCs w:val="16"/>
              </w:rPr>
              <w:t xml:space="preserve">, </w:t>
            </w:r>
            <w:proofErr w:type="spellStart"/>
            <w:r>
              <w:rPr>
                <w:rFonts w:ascii="Arial" w:hAnsi="Arial" w:cs="Arial"/>
                <w:sz w:val="16"/>
                <w:szCs w:val="16"/>
              </w:rPr>
              <w:t>Festas</w:t>
            </w:r>
            <w:proofErr w:type="spellEnd"/>
            <w:r>
              <w:rPr>
                <w:rFonts w:ascii="Arial" w:hAnsi="Arial" w:cs="Arial"/>
                <w:sz w:val="16"/>
                <w:szCs w:val="16"/>
              </w:rPr>
              <w:t xml:space="preserve"> and </w:t>
            </w:r>
            <w:proofErr w:type="spellStart"/>
            <w:r>
              <w:rPr>
                <w:rFonts w:ascii="Arial" w:hAnsi="Arial" w:cs="Arial"/>
                <w:sz w:val="16"/>
                <w:szCs w:val="16"/>
              </w:rPr>
              <w:t>Damião</w:t>
            </w:r>
            <w:proofErr w:type="spellEnd"/>
            <w:r>
              <w:rPr>
                <w:rFonts w:ascii="Arial" w:hAnsi="Arial" w:cs="Arial"/>
                <w:sz w:val="16"/>
                <w:szCs w:val="16"/>
              </w:rPr>
              <w:t xml:space="preserve"> (2014c)</w:t>
            </w:r>
          </w:p>
          <w:p w14:paraId="52194095" w14:textId="77777777" w:rsidR="009D435E" w:rsidRDefault="009D435E">
            <w:pPr>
              <w:jc w:val="center"/>
              <w:rPr>
                <w:rFonts w:ascii="Arial" w:hAnsi="Arial" w:cs="Arial"/>
                <w:sz w:val="16"/>
                <w:szCs w:val="16"/>
              </w:rPr>
            </w:pPr>
          </w:p>
        </w:tc>
      </w:tr>
      <w:tr w:rsidR="009D435E" w14:paraId="219247F0" w14:textId="77777777">
        <w:trPr>
          <w:jc w:val="center"/>
        </w:trPr>
        <w:tc>
          <w:tcPr>
            <w:tcW w:w="9119" w:type="dxa"/>
            <w:gridSpan w:val="8"/>
            <w:shd w:val="clear" w:color="auto" w:fill="auto"/>
            <w:tcMar>
              <w:left w:w="108" w:type="dxa"/>
            </w:tcMar>
            <w:vAlign w:val="center"/>
          </w:tcPr>
          <w:p w14:paraId="09E892B3" w14:textId="77777777" w:rsidR="009D435E" w:rsidRDefault="009D435E">
            <w:pPr>
              <w:jc w:val="center"/>
              <w:rPr>
                <w:rFonts w:ascii="Arial" w:hAnsi="Arial" w:cs="Arial"/>
                <w:b/>
                <w:sz w:val="20"/>
                <w:szCs w:val="20"/>
              </w:rPr>
            </w:pPr>
          </w:p>
          <w:p w14:paraId="3A509AD8" w14:textId="77777777" w:rsidR="009D435E" w:rsidRDefault="00813575">
            <w:pPr>
              <w:jc w:val="center"/>
              <w:rPr>
                <w:rFonts w:ascii="Arial" w:hAnsi="Arial" w:cs="Arial"/>
                <w:b/>
                <w:sz w:val="20"/>
                <w:szCs w:val="20"/>
                <w:lang w:val="en-GB"/>
              </w:rPr>
            </w:pPr>
            <w:r>
              <w:rPr>
                <w:rFonts w:ascii="Arial" w:hAnsi="Arial" w:cs="Arial"/>
                <w:b/>
                <w:sz w:val="20"/>
                <w:szCs w:val="20"/>
              </w:rPr>
              <w:t>Moral and Religious Catholic Education</w:t>
            </w:r>
          </w:p>
          <w:p w14:paraId="415124B0" w14:textId="77777777" w:rsidR="009D435E" w:rsidRDefault="009D435E">
            <w:pPr>
              <w:jc w:val="center"/>
              <w:rPr>
                <w:rFonts w:ascii="Arial" w:hAnsi="Arial" w:cs="Arial"/>
                <w:sz w:val="16"/>
                <w:szCs w:val="16"/>
              </w:rPr>
            </w:pPr>
          </w:p>
          <w:p w14:paraId="60F95412" w14:textId="77777777" w:rsidR="009D435E" w:rsidRDefault="00813575">
            <w:pPr>
              <w:jc w:val="center"/>
              <w:rPr>
                <w:rFonts w:ascii="Arial" w:hAnsi="Arial" w:cs="Arial"/>
                <w:sz w:val="16"/>
                <w:szCs w:val="16"/>
                <w:lang w:val="en-GB"/>
              </w:rPr>
            </w:pPr>
            <w:r>
              <w:rPr>
                <w:rFonts w:ascii="Arial" w:hAnsi="Arial" w:cs="Arial"/>
                <w:sz w:val="16"/>
                <w:szCs w:val="16"/>
              </w:rPr>
              <w:t>Pereira (2007)</w:t>
            </w:r>
          </w:p>
          <w:p w14:paraId="581B121A" w14:textId="77777777" w:rsidR="009D435E" w:rsidRDefault="009D435E">
            <w:pPr>
              <w:jc w:val="center"/>
              <w:rPr>
                <w:rFonts w:ascii="Arial" w:hAnsi="Arial" w:cs="Arial"/>
                <w:sz w:val="16"/>
                <w:szCs w:val="16"/>
              </w:rPr>
            </w:pPr>
          </w:p>
        </w:tc>
      </w:tr>
      <w:tr w:rsidR="009D435E" w14:paraId="467E14C3" w14:textId="77777777">
        <w:trPr>
          <w:trHeight w:val="283"/>
          <w:jc w:val="center"/>
        </w:trPr>
        <w:tc>
          <w:tcPr>
            <w:tcW w:w="1018" w:type="dxa"/>
            <w:shd w:val="clear" w:color="auto" w:fill="auto"/>
            <w:tcMar>
              <w:left w:w="108" w:type="dxa"/>
            </w:tcMar>
            <w:vAlign w:val="center"/>
          </w:tcPr>
          <w:p w14:paraId="03DE8986" w14:textId="77777777" w:rsidR="009D435E" w:rsidRDefault="00813575">
            <w:pPr>
              <w:jc w:val="center"/>
              <w:rPr>
                <w:rFonts w:ascii="Arial" w:hAnsi="Arial" w:cs="Arial"/>
                <w:sz w:val="20"/>
                <w:szCs w:val="20"/>
                <w:lang w:val="en-GB"/>
              </w:rPr>
            </w:pPr>
            <w:r>
              <w:rPr>
                <w:rFonts w:ascii="Arial" w:hAnsi="Arial" w:cs="Arial"/>
                <w:sz w:val="20"/>
                <w:szCs w:val="20"/>
                <w:lang w:val="en-GB"/>
              </w:rPr>
              <w:t>Year 5</w:t>
            </w:r>
          </w:p>
        </w:tc>
        <w:tc>
          <w:tcPr>
            <w:tcW w:w="1020" w:type="dxa"/>
            <w:shd w:val="clear" w:color="auto" w:fill="auto"/>
            <w:tcMar>
              <w:left w:w="108" w:type="dxa"/>
            </w:tcMar>
            <w:vAlign w:val="center"/>
          </w:tcPr>
          <w:p w14:paraId="0B4E8A29" w14:textId="77777777" w:rsidR="009D435E" w:rsidRDefault="00813575">
            <w:pPr>
              <w:jc w:val="center"/>
              <w:rPr>
                <w:rFonts w:ascii="Arial" w:hAnsi="Arial" w:cs="Arial"/>
                <w:sz w:val="20"/>
                <w:szCs w:val="20"/>
                <w:lang w:val="en-GB"/>
              </w:rPr>
            </w:pPr>
            <w:r>
              <w:rPr>
                <w:rFonts w:ascii="Arial" w:hAnsi="Arial" w:cs="Arial"/>
                <w:sz w:val="20"/>
                <w:szCs w:val="20"/>
                <w:lang w:val="en-GB"/>
              </w:rPr>
              <w:t>Year 6</w:t>
            </w:r>
          </w:p>
        </w:tc>
        <w:tc>
          <w:tcPr>
            <w:tcW w:w="894" w:type="dxa"/>
            <w:shd w:val="clear" w:color="auto" w:fill="auto"/>
            <w:tcMar>
              <w:left w:w="108" w:type="dxa"/>
            </w:tcMar>
            <w:vAlign w:val="center"/>
          </w:tcPr>
          <w:p w14:paraId="5F170E60" w14:textId="77777777" w:rsidR="009D435E" w:rsidRDefault="00813575">
            <w:pPr>
              <w:jc w:val="center"/>
              <w:rPr>
                <w:rFonts w:ascii="Arial" w:hAnsi="Arial" w:cs="Arial"/>
                <w:sz w:val="20"/>
                <w:szCs w:val="20"/>
                <w:lang w:val="en-GB"/>
              </w:rPr>
            </w:pPr>
            <w:r>
              <w:rPr>
                <w:rFonts w:ascii="Arial" w:hAnsi="Arial" w:cs="Arial"/>
                <w:sz w:val="20"/>
                <w:szCs w:val="20"/>
                <w:lang w:val="en-GB"/>
              </w:rPr>
              <w:t>Year 7</w:t>
            </w:r>
          </w:p>
        </w:tc>
        <w:tc>
          <w:tcPr>
            <w:tcW w:w="895" w:type="dxa"/>
            <w:shd w:val="clear" w:color="auto" w:fill="auto"/>
            <w:tcMar>
              <w:left w:w="108" w:type="dxa"/>
            </w:tcMar>
            <w:vAlign w:val="center"/>
          </w:tcPr>
          <w:p w14:paraId="128F5DA8" w14:textId="77777777" w:rsidR="009D435E" w:rsidRDefault="00813575">
            <w:pPr>
              <w:jc w:val="center"/>
              <w:rPr>
                <w:rFonts w:ascii="Arial" w:hAnsi="Arial" w:cs="Arial"/>
                <w:sz w:val="20"/>
                <w:szCs w:val="20"/>
                <w:lang w:val="en-GB"/>
              </w:rPr>
            </w:pPr>
            <w:r>
              <w:rPr>
                <w:rFonts w:ascii="Arial" w:hAnsi="Arial" w:cs="Arial"/>
                <w:sz w:val="20"/>
                <w:szCs w:val="20"/>
                <w:lang w:val="en-GB"/>
              </w:rPr>
              <w:t>Year 8</w:t>
            </w:r>
          </w:p>
        </w:tc>
        <w:tc>
          <w:tcPr>
            <w:tcW w:w="895" w:type="dxa"/>
            <w:shd w:val="clear" w:color="auto" w:fill="auto"/>
            <w:tcMar>
              <w:left w:w="108" w:type="dxa"/>
            </w:tcMar>
            <w:vAlign w:val="center"/>
          </w:tcPr>
          <w:p w14:paraId="2108B546" w14:textId="77777777" w:rsidR="009D435E" w:rsidRDefault="00813575">
            <w:pPr>
              <w:jc w:val="center"/>
              <w:rPr>
                <w:rFonts w:ascii="Arial" w:hAnsi="Arial" w:cs="Arial"/>
                <w:sz w:val="20"/>
                <w:szCs w:val="20"/>
                <w:lang w:val="en-GB"/>
              </w:rPr>
            </w:pPr>
            <w:r>
              <w:rPr>
                <w:rFonts w:ascii="Arial" w:hAnsi="Arial" w:cs="Arial"/>
                <w:sz w:val="20"/>
                <w:szCs w:val="20"/>
                <w:lang w:val="en-GB"/>
              </w:rPr>
              <w:t>Year 9</w:t>
            </w:r>
          </w:p>
        </w:tc>
        <w:tc>
          <w:tcPr>
            <w:tcW w:w="1250" w:type="dxa"/>
            <w:shd w:val="clear" w:color="auto" w:fill="auto"/>
            <w:tcMar>
              <w:left w:w="108" w:type="dxa"/>
            </w:tcMar>
            <w:vAlign w:val="center"/>
          </w:tcPr>
          <w:p w14:paraId="661EFD98" w14:textId="77777777" w:rsidR="009D435E" w:rsidRDefault="00813575">
            <w:pPr>
              <w:jc w:val="center"/>
              <w:rPr>
                <w:rFonts w:ascii="Arial" w:hAnsi="Arial" w:cs="Arial"/>
                <w:sz w:val="20"/>
                <w:szCs w:val="20"/>
                <w:lang w:val="en-GB"/>
              </w:rPr>
            </w:pPr>
            <w:r>
              <w:rPr>
                <w:rFonts w:ascii="Arial" w:hAnsi="Arial" w:cs="Arial"/>
                <w:sz w:val="20"/>
                <w:szCs w:val="20"/>
                <w:lang w:val="en-GB"/>
              </w:rPr>
              <w:t>Year 10</w:t>
            </w:r>
          </w:p>
        </w:tc>
        <w:tc>
          <w:tcPr>
            <w:tcW w:w="1251" w:type="dxa"/>
            <w:shd w:val="clear" w:color="auto" w:fill="auto"/>
            <w:tcMar>
              <w:left w:w="108" w:type="dxa"/>
            </w:tcMar>
            <w:vAlign w:val="center"/>
          </w:tcPr>
          <w:p w14:paraId="4DF38EC7" w14:textId="77777777" w:rsidR="009D435E" w:rsidRDefault="00813575">
            <w:pPr>
              <w:jc w:val="center"/>
              <w:rPr>
                <w:rFonts w:ascii="Arial" w:hAnsi="Arial" w:cs="Arial"/>
                <w:sz w:val="20"/>
                <w:szCs w:val="20"/>
                <w:lang w:val="en-GB"/>
              </w:rPr>
            </w:pPr>
            <w:r>
              <w:rPr>
                <w:rFonts w:ascii="Arial" w:hAnsi="Arial" w:cs="Arial"/>
                <w:sz w:val="20"/>
                <w:szCs w:val="20"/>
                <w:lang w:val="en-GB"/>
              </w:rPr>
              <w:t>Year 11</w:t>
            </w:r>
          </w:p>
        </w:tc>
        <w:tc>
          <w:tcPr>
            <w:tcW w:w="1896" w:type="dxa"/>
            <w:shd w:val="clear" w:color="auto" w:fill="auto"/>
            <w:tcMar>
              <w:left w:w="108" w:type="dxa"/>
            </w:tcMar>
            <w:vAlign w:val="center"/>
          </w:tcPr>
          <w:p w14:paraId="13B94AFA" w14:textId="77777777" w:rsidR="009D435E" w:rsidRDefault="00813575">
            <w:pPr>
              <w:jc w:val="center"/>
              <w:rPr>
                <w:rFonts w:ascii="Arial" w:hAnsi="Arial" w:cs="Arial"/>
                <w:sz w:val="20"/>
                <w:szCs w:val="20"/>
                <w:lang w:val="en-GB"/>
              </w:rPr>
            </w:pPr>
            <w:r>
              <w:rPr>
                <w:rFonts w:ascii="Arial" w:hAnsi="Arial" w:cs="Arial"/>
                <w:sz w:val="20"/>
                <w:szCs w:val="20"/>
                <w:lang w:val="en-GB"/>
              </w:rPr>
              <w:t>Year 12</w:t>
            </w:r>
          </w:p>
        </w:tc>
      </w:tr>
      <w:tr w:rsidR="009D435E" w14:paraId="2A6D8393" w14:textId="77777777">
        <w:trPr>
          <w:trHeight w:val="283"/>
          <w:jc w:val="center"/>
        </w:trPr>
        <w:tc>
          <w:tcPr>
            <w:tcW w:w="2038" w:type="dxa"/>
            <w:gridSpan w:val="2"/>
            <w:shd w:val="clear" w:color="auto" w:fill="auto"/>
            <w:tcMar>
              <w:left w:w="108" w:type="dxa"/>
            </w:tcMar>
            <w:vAlign w:val="center"/>
          </w:tcPr>
          <w:p w14:paraId="6DEF62AA" w14:textId="77777777" w:rsidR="009D435E" w:rsidRDefault="00813575">
            <w:pPr>
              <w:jc w:val="center"/>
              <w:rPr>
                <w:rFonts w:ascii="Arial" w:hAnsi="Arial" w:cs="Arial"/>
                <w:sz w:val="20"/>
                <w:szCs w:val="20"/>
                <w:lang w:val="en-GB"/>
              </w:rPr>
            </w:pPr>
            <w:r>
              <w:rPr>
                <w:rFonts w:ascii="Arial" w:hAnsi="Arial" w:cs="Arial"/>
                <w:sz w:val="20"/>
                <w:szCs w:val="20"/>
                <w:lang w:val="en-GB"/>
              </w:rPr>
              <w:t>Key-stage 2</w:t>
            </w:r>
          </w:p>
        </w:tc>
        <w:tc>
          <w:tcPr>
            <w:tcW w:w="2685" w:type="dxa"/>
            <w:gridSpan w:val="3"/>
            <w:shd w:val="clear" w:color="auto" w:fill="auto"/>
            <w:tcMar>
              <w:left w:w="108" w:type="dxa"/>
            </w:tcMar>
            <w:vAlign w:val="center"/>
          </w:tcPr>
          <w:p w14:paraId="13A90E32" w14:textId="77777777" w:rsidR="009D435E" w:rsidRDefault="00813575">
            <w:pPr>
              <w:jc w:val="center"/>
              <w:rPr>
                <w:rFonts w:ascii="Arial" w:hAnsi="Arial" w:cs="Arial"/>
                <w:sz w:val="20"/>
                <w:szCs w:val="20"/>
                <w:lang w:val="en-GB"/>
              </w:rPr>
            </w:pPr>
            <w:r>
              <w:rPr>
                <w:rFonts w:ascii="Arial" w:hAnsi="Arial" w:cs="Arial"/>
                <w:sz w:val="20"/>
                <w:szCs w:val="20"/>
                <w:lang w:val="en-GB"/>
              </w:rPr>
              <w:t>Key-stage 3</w:t>
            </w:r>
          </w:p>
        </w:tc>
        <w:tc>
          <w:tcPr>
            <w:tcW w:w="4396" w:type="dxa"/>
            <w:gridSpan w:val="3"/>
            <w:vMerge w:val="restart"/>
            <w:shd w:val="clear" w:color="auto" w:fill="auto"/>
            <w:tcMar>
              <w:left w:w="108" w:type="dxa"/>
            </w:tcMar>
            <w:vAlign w:val="center"/>
          </w:tcPr>
          <w:p w14:paraId="57924025" w14:textId="77777777" w:rsidR="009D435E" w:rsidRDefault="00813575">
            <w:pPr>
              <w:jc w:val="center"/>
              <w:rPr>
                <w:rFonts w:ascii="Arial" w:hAnsi="Arial" w:cs="Arial"/>
                <w:b/>
                <w:sz w:val="20"/>
                <w:szCs w:val="20"/>
                <w:vertAlign w:val="superscript"/>
                <w:lang w:val="en-GB"/>
              </w:rPr>
            </w:pPr>
            <w:r>
              <w:rPr>
                <w:rFonts w:ascii="Arial" w:hAnsi="Arial" w:cs="Arial"/>
                <w:b/>
                <w:sz w:val="20"/>
                <w:szCs w:val="20"/>
              </w:rPr>
              <w:t>SECONDARY SCHOOL</w:t>
            </w:r>
            <w:r>
              <w:rPr>
                <w:rFonts w:ascii="Arial" w:hAnsi="Arial" w:cs="Arial"/>
                <w:b/>
                <w:sz w:val="20"/>
                <w:szCs w:val="20"/>
                <w:vertAlign w:val="superscript"/>
              </w:rPr>
              <w:t>**</w:t>
            </w:r>
          </w:p>
          <w:p w14:paraId="20B3BD2F" w14:textId="77777777" w:rsidR="009D435E" w:rsidRDefault="00813575">
            <w:pPr>
              <w:jc w:val="center"/>
              <w:rPr>
                <w:rFonts w:ascii="Arial" w:hAnsi="Arial" w:cs="Arial"/>
                <w:sz w:val="20"/>
                <w:szCs w:val="20"/>
                <w:lang w:val="en-GB"/>
              </w:rPr>
            </w:pPr>
            <w:r>
              <w:rPr>
                <w:rFonts w:ascii="Arial" w:hAnsi="Arial" w:cs="Arial"/>
                <w:sz w:val="20"/>
                <w:szCs w:val="20"/>
              </w:rPr>
              <w:t>(Science program)</w:t>
            </w:r>
          </w:p>
        </w:tc>
      </w:tr>
      <w:tr w:rsidR="009D435E" w14:paraId="69EA9530" w14:textId="77777777">
        <w:trPr>
          <w:trHeight w:val="283"/>
          <w:jc w:val="center"/>
        </w:trPr>
        <w:tc>
          <w:tcPr>
            <w:tcW w:w="4724" w:type="dxa"/>
            <w:gridSpan w:val="5"/>
            <w:shd w:val="clear" w:color="auto" w:fill="auto"/>
            <w:tcMar>
              <w:left w:w="108" w:type="dxa"/>
            </w:tcMar>
            <w:vAlign w:val="center"/>
          </w:tcPr>
          <w:p w14:paraId="465D6D87" w14:textId="77777777" w:rsidR="009D435E" w:rsidRDefault="00813575">
            <w:pPr>
              <w:jc w:val="center"/>
              <w:rPr>
                <w:rFonts w:ascii="Arial" w:hAnsi="Arial" w:cs="Arial"/>
                <w:b/>
                <w:sz w:val="20"/>
                <w:szCs w:val="20"/>
                <w:lang w:val="en-GB"/>
              </w:rPr>
            </w:pPr>
            <w:r>
              <w:rPr>
                <w:rFonts w:ascii="Arial" w:hAnsi="Arial" w:cs="Arial"/>
                <w:b/>
                <w:sz w:val="20"/>
                <w:szCs w:val="20"/>
                <w:lang w:val="en-GB"/>
              </w:rPr>
              <w:t>BASIC SCHOOL</w:t>
            </w:r>
          </w:p>
        </w:tc>
        <w:tc>
          <w:tcPr>
            <w:tcW w:w="4395" w:type="dxa"/>
            <w:gridSpan w:val="3"/>
            <w:vMerge/>
            <w:shd w:val="clear" w:color="auto" w:fill="auto"/>
            <w:tcMar>
              <w:left w:w="108" w:type="dxa"/>
            </w:tcMar>
            <w:vAlign w:val="center"/>
          </w:tcPr>
          <w:p w14:paraId="093FA6B1" w14:textId="77777777" w:rsidR="009D435E" w:rsidRDefault="009D435E">
            <w:pPr>
              <w:jc w:val="center"/>
              <w:rPr>
                <w:sz w:val="20"/>
              </w:rPr>
            </w:pPr>
          </w:p>
        </w:tc>
      </w:tr>
      <w:tr w:rsidR="009D435E" w14:paraId="2D366EC9" w14:textId="77777777">
        <w:trPr>
          <w:jc w:val="center"/>
        </w:trPr>
        <w:tc>
          <w:tcPr>
            <w:tcW w:w="9119" w:type="dxa"/>
            <w:gridSpan w:val="8"/>
            <w:tcBorders>
              <w:left w:val="nil"/>
              <w:bottom w:val="nil"/>
              <w:right w:val="nil"/>
            </w:tcBorders>
            <w:shd w:val="clear" w:color="auto" w:fill="auto"/>
            <w:vAlign w:val="center"/>
          </w:tcPr>
          <w:p w14:paraId="676A37D0" w14:textId="77777777" w:rsidR="009D435E" w:rsidRDefault="00813575">
            <w:pPr>
              <w:rPr>
                <w:rFonts w:ascii="Arial" w:hAnsi="Arial" w:cs="Arial"/>
                <w:sz w:val="18"/>
                <w:szCs w:val="18"/>
                <w:lang w:val="en-GB"/>
              </w:rPr>
            </w:pPr>
            <w:r>
              <w:rPr>
                <w:rFonts w:ascii="Arial" w:hAnsi="Arial" w:cs="Arial"/>
                <w:sz w:val="18"/>
                <w:szCs w:val="18"/>
                <w:vertAlign w:val="superscript"/>
              </w:rPr>
              <w:t xml:space="preserve">* </w:t>
            </w:r>
            <w:r>
              <w:rPr>
                <w:rFonts w:ascii="Arial" w:hAnsi="Arial" w:cs="Arial"/>
                <w:sz w:val="18"/>
                <w:szCs w:val="18"/>
              </w:rPr>
              <w:t>To be enforced in 2017/2018</w:t>
            </w:r>
          </w:p>
          <w:p w14:paraId="70EC1D8C" w14:textId="5A9AE38E" w:rsidR="009D435E" w:rsidRDefault="00813575" w:rsidP="00A23851">
            <w:pPr>
              <w:rPr>
                <w:rFonts w:ascii="Arial" w:hAnsi="Arial" w:cs="Arial"/>
                <w:sz w:val="18"/>
                <w:szCs w:val="18"/>
                <w:vertAlign w:val="superscript"/>
                <w:lang w:val="en-GB"/>
              </w:rPr>
            </w:pPr>
            <w:r>
              <w:rPr>
                <w:rFonts w:ascii="Arial" w:hAnsi="Arial" w:cs="Arial"/>
                <w:sz w:val="18"/>
                <w:szCs w:val="18"/>
                <w:vertAlign w:val="superscript"/>
              </w:rPr>
              <w:t xml:space="preserve">** </w:t>
            </w:r>
            <w:r>
              <w:rPr>
                <w:rFonts w:ascii="Arial" w:hAnsi="Arial" w:cs="Arial"/>
                <w:sz w:val="18"/>
                <w:szCs w:val="18"/>
              </w:rPr>
              <w:t xml:space="preserve">In year 10 and year 11, science students have to choose two courses among Biology and Geology, Physics and Chemistry and Descriptive Geometry (not included in this study). In Year 12, students must choose three among more courses, including the ones presented in this </w:t>
            </w:r>
            <w:r w:rsidR="00A23851">
              <w:rPr>
                <w:rFonts w:ascii="Arial" w:hAnsi="Arial" w:cs="Arial"/>
                <w:sz w:val="18"/>
                <w:szCs w:val="18"/>
              </w:rPr>
              <w:t>figure</w:t>
            </w:r>
            <w:r>
              <w:rPr>
                <w:rFonts w:ascii="Arial" w:hAnsi="Arial" w:cs="Arial"/>
                <w:sz w:val="18"/>
                <w:szCs w:val="18"/>
              </w:rPr>
              <w:t xml:space="preserve">. To learn more on the Portuguese Secondary Education curricula, see </w:t>
            </w:r>
            <w:proofErr w:type="spellStart"/>
            <w:r>
              <w:rPr>
                <w:rFonts w:ascii="Arial" w:hAnsi="Arial" w:cs="Arial"/>
                <w:sz w:val="18"/>
                <w:szCs w:val="18"/>
              </w:rPr>
              <w:t>Direção</w:t>
            </w:r>
            <w:proofErr w:type="spellEnd"/>
            <w:r>
              <w:rPr>
                <w:rFonts w:ascii="Arial" w:hAnsi="Arial" w:cs="Arial"/>
                <w:sz w:val="18"/>
                <w:szCs w:val="18"/>
              </w:rPr>
              <w:t xml:space="preserve"> </w:t>
            </w:r>
            <w:proofErr w:type="spellStart"/>
            <w:r>
              <w:rPr>
                <w:rFonts w:ascii="Arial" w:hAnsi="Arial" w:cs="Arial"/>
                <w:sz w:val="18"/>
                <w:szCs w:val="18"/>
              </w:rPr>
              <w:t>Geral</w:t>
            </w:r>
            <w:proofErr w:type="spellEnd"/>
            <w:r>
              <w:rPr>
                <w:rFonts w:ascii="Arial" w:hAnsi="Arial" w:cs="Arial"/>
                <w:sz w:val="18"/>
                <w:szCs w:val="18"/>
              </w:rPr>
              <w:t xml:space="preserve"> da </w:t>
            </w:r>
            <w:proofErr w:type="spellStart"/>
            <w:r>
              <w:rPr>
                <w:rFonts w:ascii="Arial" w:hAnsi="Arial" w:cs="Arial"/>
                <w:sz w:val="18"/>
                <w:szCs w:val="18"/>
              </w:rPr>
              <w:t>Educação</w:t>
            </w:r>
            <w:proofErr w:type="spellEnd"/>
            <w:r>
              <w:rPr>
                <w:rFonts w:ascii="Arial" w:hAnsi="Arial" w:cs="Arial"/>
                <w:sz w:val="18"/>
                <w:szCs w:val="18"/>
              </w:rPr>
              <w:t xml:space="preserve"> (</w:t>
            </w:r>
            <w:proofErr w:type="spellStart"/>
            <w:r>
              <w:rPr>
                <w:rFonts w:ascii="Arial" w:hAnsi="Arial" w:cs="Arial"/>
                <w:sz w:val="18"/>
                <w:szCs w:val="18"/>
              </w:rPr>
              <w:t>sd</w:t>
            </w:r>
            <w:proofErr w:type="spellEnd"/>
            <w:r>
              <w:rPr>
                <w:rFonts w:ascii="Arial" w:hAnsi="Arial" w:cs="Arial"/>
                <w:sz w:val="18"/>
                <w:szCs w:val="18"/>
              </w:rPr>
              <w:t>).</w:t>
            </w:r>
          </w:p>
        </w:tc>
      </w:tr>
    </w:tbl>
    <w:p w14:paraId="1C44D04A" w14:textId="77777777" w:rsidR="009D435E" w:rsidRDefault="009D435E">
      <w:pPr>
        <w:spacing w:line="360" w:lineRule="auto"/>
        <w:ind w:firstLine="426"/>
        <w:jc w:val="both"/>
        <w:rPr>
          <w:rFonts w:ascii="Times New Roman" w:hAnsi="Times New Roman" w:cs="Times New Roman"/>
          <w:lang w:val="en-GB"/>
        </w:rPr>
      </w:pPr>
    </w:p>
    <w:p w14:paraId="2E37C038" w14:textId="77777777" w:rsidR="009F5F3B" w:rsidRDefault="009F5F3B">
      <w:pPr>
        <w:spacing w:line="360" w:lineRule="auto"/>
        <w:jc w:val="both"/>
        <w:rPr>
          <w:rFonts w:ascii="Times New Roman" w:hAnsi="Times New Roman" w:cs="Times New Roman"/>
          <w:b/>
          <w:bCs/>
          <w:i/>
          <w:lang w:val="en-GB"/>
        </w:rPr>
      </w:pPr>
    </w:p>
    <w:p w14:paraId="2BD5F32B" w14:textId="77777777" w:rsidR="009D435E" w:rsidRPr="007165B7" w:rsidRDefault="00813575" w:rsidP="00071327">
      <w:pPr>
        <w:spacing w:line="360" w:lineRule="auto"/>
        <w:jc w:val="both"/>
        <w:outlineLvl w:val="0"/>
        <w:rPr>
          <w:rFonts w:ascii="Times New Roman" w:hAnsi="Times New Roman" w:cs="Times New Roman"/>
          <w:bCs/>
          <w:i/>
          <w:lang w:val="en-GB"/>
        </w:rPr>
      </w:pPr>
      <w:r w:rsidRPr="007165B7">
        <w:rPr>
          <w:rFonts w:ascii="Times New Roman" w:hAnsi="Times New Roman" w:cs="Times New Roman"/>
          <w:bCs/>
          <w:i/>
          <w:lang w:val="en-GB"/>
        </w:rPr>
        <w:t>Basic education (Key-stage 2 and key-stage 3)</w:t>
      </w:r>
    </w:p>
    <w:p w14:paraId="7B2404D8" w14:textId="63C44670" w:rsidR="009D435E" w:rsidRDefault="00813575">
      <w:pPr>
        <w:spacing w:line="360" w:lineRule="auto"/>
        <w:jc w:val="both"/>
      </w:pPr>
      <w:r>
        <w:rPr>
          <w:rFonts w:ascii="Times New Roman" w:hAnsi="Times New Roman" w:cs="Times New Roman"/>
          <w:lang w:val="en-GB"/>
        </w:rPr>
        <w:t xml:space="preserve">In the Physical and Natural Sciences there are three key </w:t>
      </w:r>
      <w:r w:rsidR="00C62652">
        <w:rPr>
          <w:rFonts w:ascii="Times New Roman" w:hAnsi="Times New Roman" w:cs="Times New Roman"/>
          <w:lang w:val="en-GB"/>
        </w:rPr>
        <w:t xml:space="preserve">opportunities </w:t>
      </w:r>
      <w:r>
        <w:rPr>
          <w:rFonts w:ascii="Times New Roman" w:hAnsi="Times New Roman" w:cs="Times New Roman"/>
          <w:lang w:val="en-GB"/>
        </w:rPr>
        <w:t xml:space="preserve">where a window for a dialogue with other worldviews and areas of knowledge is apparently open: </w:t>
      </w:r>
    </w:p>
    <w:p w14:paraId="2FDADCB6" w14:textId="1D4D2842" w:rsidR="009D435E" w:rsidRDefault="00813575" w:rsidP="007165B7">
      <w:pPr>
        <w:pStyle w:val="PargrafodaLista"/>
        <w:numPr>
          <w:ilvl w:val="0"/>
          <w:numId w:val="2"/>
        </w:numPr>
        <w:spacing w:line="360" w:lineRule="auto"/>
        <w:jc w:val="both"/>
      </w:pPr>
      <w:r w:rsidRPr="007165B7">
        <w:rPr>
          <w:rFonts w:ascii="Times New Roman" w:hAnsi="Times New Roman" w:cs="Times New Roman"/>
          <w:lang w:val="en-GB"/>
        </w:rPr>
        <w:lastRenderedPageBreak/>
        <w:t xml:space="preserve">To consider other disciplinary areas explanations. The </w:t>
      </w:r>
      <w:r w:rsidR="00C62652">
        <w:rPr>
          <w:rFonts w:ascii="Times New Roman" w:hAnsi="Times New Roman" w:cs="Times New Roman"/>
          <w:lang w:val="en-GB"/>
        </w:rPr>
        <w:t>‘</w:t>
      </w:r>
      <w:r w:rsidRPr="007165B7">
        <w:rPr>
          <w:rFonts w:ascii="Times New Roman" w:hAnsi="Times New Roman" w:cs="Times New Roman"/>
          <w:lang w:val="en-GB"/>
        </w:rPr>
        <w:t>other disciplinary areas</w:t>
      </w:r>
      <w:r w:rsidR="00C62652">
        <w:rPr>
          <w:rFonts w:ascii="Times New Roman" w:hAnsi="Times New Roman" w:cs="Times New Roman"/>
          <w:lang w:val="en-GB"/>
        </w:rPr>
        <w:t>’</w:t>
      </w:r>
      <w:r w:rsidRPr="007165B7">
        <w:rPr>
          <w:rFonts w:ascii="Times New Roman" w:hAnsi="Times New Roman" w:cs="Times New Roman"/>
          <w:lang w:val="en-GB"/>
        </w:rPr>
        <w:t xml:space="preserve"> are any courses other than Physics and </w:t>
      </w:r>
      <w:r w:rsidR="00C62652">
        <w:rPr>
          <w:rFonts w:ascii="Times New Roman" w:hAnsi="Times New Roman" w:cs="Times New Roman"/>
          <w:lang w:val="en-GB"/>
        </w:rPr>
        <w:t>Natural</w:t>
      </w:r>
      <w:r w:rsidR="00C62652" w:rsidRPr="007165B7">
        <w:rPr>
          <w:rFonts w:ascii="Times New Roman" w:hAnsi="Times New Roman" w:cs="Times New Roman"/>
          <w:lang w:val="en-GB"/>
        </w:rPr>
        <w:t xml:space="preserve"> </w:t>
      </w:r>
      <w:r w:rsidRPr="007165B7">
        <w:rPr>
          <w:rFonts w:ascii="Times New Roman" w:hAnsi="Times New Roman" w:cs="Times New Roman"/>
          <w:lang w:val="en-GB"/>
        </w:rPr>
        <w:t>Sciences. But as they have to be able to provide scientific explanations for the phenomena, the dialogue excludes non-scientific areas, such as religion.</w:t>
      </w:r>
    </w:p>
    <w:p w14:paraId="7A5210E6" w14:textId="340E30B0" w:rsidR="009D435E" w:rsidRDefault="00813575" w:rsidP="007165B7">
      <w:pPr>
        <w:pStyle w:val="PargrafodaLista"/>
        <w:numPr>
          <w:ilvl w:val="0"/>
          <w:numId w:val="2"/>
        </w:numPr>
        <w:spacing w:line="360" w:lineRule="auto"/>
        <w:jc w:val="both"/>
      </w:pPr>
      <w:r w:rsidRPr="007165B7">
        <w:rPr>
          <w:rFonts w:ascii="Times New Roman" w:hAnsi="Times New Roman" w:cs="Times New Roman"/>
          <w:lang w:val="en-GB"/>
        </w:rPr>
        <w:t>Nature of Science. The authors’ perspective seems to be that that science education contributes with scientific literacy and critical reasoning to the participation of students in the social-scientific debates. Nonetheless, there is no consideration of axiological thinking,</w:t>
      </w:r>
      <w:r w:rsidR="00AF76FB" w:rsidRPr="007165B7">
        <w:rPr>
          <w:rFonts w:ascii="Times New Roman" w:hAnsi="Times New Roman" w:cs="Times New Roman"/>
          <w:lang w:val="en-GB"/>
        </w:rPr>
        <w:t xml:space="preserve"> </w:t>
      </w:r>
      <w:r w:rsidRPr="007165B7">
        <w:rPr>
          <w:rFonts w:ascii="Times New Roman" w:hAnsi="Times New Roman" w:cs="Times New Roman"/>
          <w:lang w:val="en-GB"/>
        </w:rPr>
        <w:t xml:space="preserve">and one might interpret this as an assumption that scientific thinking alone can lead us to ethical-moral positions. </w:t>
      </w:r>
    </w:p>
    <w:p w14:paraId="685E8251" w14:textId="4B85276B" w:rsidR="00C62652" w:rsidRPr="007165B7" w:rsidRDefault="00813575" w:rsidP="007165B7">
      <w:pPr>
        <w:pStyle w:val="PargrafodaLista"/>
        <w:numPr>
          <w:ilvl w:val="0"/>
          <w:numId w:val="2"/>
        </w:numPr>
        <w:spacing w:line="360" w:lineRule="auto"/>
        <w:jc w:val="both"/>
        <w:rPr>
          <w:rFonts w:ascii="Times New Roman" w:hAnsi="Times New Roman" w:cs="Times New Roman"/>
          <w:lang w:val="en-GB"/>
        </w:rPr>
      </w:pPr>
      <w:r w:rsidRPr="007165B7">
        <w:rPr>
          <w:rFonts w:ascii="Times New Roman" w:hAnsi="Times New Roman" w:cs="Times New Roman"/>
          <w:lang w:val="en-GB"/>
        </w:rPr>
        <w:t>Epistemological Knowledge. Analysis and debate of ‘scientific discoveries’: stories in which different models of scientist work are presented or in which the influence of society on science is notorious are purposed for the development of this competence. Although this is actually the only genuine moment of dialogue, the courses’ curricula don’t suggest any space for these activities.</w:t>
      </w:r>
      <w:r w:rsidR="00071327" w:rsidRPr="007165B7">
        <w:rPr>
          <w:rFonts w:ascii="Times New Roman" w:hAnsi="Times New Roman" w:cs="Times New Roman"/>
          <w:lang w:val="en-GB"/>
        </w:rPr>
        <w:t xml:space="preserve"> </w:t>
      </w:r>
    </w:p>
    <w:p w14:paraId="16061E06" w14:textId="561A98B8" w:rsidR="009D435E" w:rsidRPr="007165B7" w:rsidRDefault="00813575" w:rsidP="007165B7">
      <w:pPr>
        <w:spacing w:line="360" w:lineRule="auto"/>
        <w:jc w:val="both"/>
        <w:rPr>
          <w:rFonts w:ascii="Times New Roman" w:hAnsi="Times New Roman" w:cs="Times New Roman"/>
          <w:b/>
          <w:lang w:val="en-GB"/>
        </w:rPr>
      </w:pPr>
      <w:r>
        <w:rPr>
          <w:rFonts w:ascii="Times New Roman" w:hAnsi="Times New Roman" w:cs="Times New Roman"/>
          <w:lang w:val="en-GB"/>
        </w:rPr>
        <w:t xml:space="preserve">After a </w:t>
      </w:r>
      <w:r w:rsidR="00AF76FB">
        <w:rPr>
          <w:rFonts w:ascii="Times New Roman" w:hAnsi="Times New Roman" w:cs="Times New Roman"/>
          <w:lang w:val="en-GB"/>
        </w:rPr>
        <w:t>careful</w:t>
      </w:r>
      <w:r>
        <w:rPr>
          <w:rFonts w:ascii="Times New Roman" w:hAnsi="Times New Roman" w:cs="Times New Roman"/>
          <w:lang w:val="en-GB"/>
        </w:rPr>
        <w:t xml:space="preserve"> analysis, we found that the </w:t>
      </w:r>
      <w:r w:rsidR="00007AAF" w:rsidRPr="007165B7">
        <w:rPr>
          <w:rFonts w:ascii="Times New Roman" w:hAnsi="Times New Roman" w:cs="Times New Roman"/>
        </w:rPr>
        <w:t>Moral and Religious Catholic Education</w:t>
      </w:r>
      <w:r w:rsidR="00007AAF">
        <w:rPr>
          <w:rFonts w:ascii="Times New Roman" w:hAnsi="Times New Roman" w:cs="Times New Roman"/>
          <w:b/>
          <w:lang w:val="en-GB"/>
        </w:rPr>
        <w:t xml:space="preserve"> (</w:t>
      </w:r>
      <w:r>
        <w:rPr>
          <w:rFonts w:ascii="Times New Roman" w:hAnsi="Times New Roman" w:cs="Times New Roman"/>
          <w:lang w:val="en-GB"/>
        </w:rPr>
        <w:t>MRCE</w:t>
      </w:r>
      <w:r w:rsidR="00007AAF">
        <w:rPr>
          <w:rFonts w:ascii="Times New Roman" w:hAnsi="Times New Roman" w:cs="Times New Roman"/>
          <w:lang w:val="en-GB"/>
        </w:rPr>
        <w:t>)</w:t>
      </w:r>
      <w:r>
        <w:rPr>
          <w:rFonts w:ascii="Times New Roman" w:hAnsi="Times New Roman" w:cs="Times New Roman"/>
          <w:lang w:val="en-GB"/>
        </w:rPr>
        <w:t xml:space="preserve"> interdisciplinary suggestions cover almost all the possible dialogue platforms between the science courses and the religious course we had identified. These themes can be categorized as follows:</w:t>
      </w:r>
    </w:p>
    <w:p w14:paraId="26B72B13" w14:textId="4E461F9E" w:rsidR="009D435E" w:rsidRPr="007165B7" w:rsidRDefault="00813575" w:rsidP="007165B7">
      <w:pPr>
        <w:pStyle w:val="PargrafodaLista"/>
        <w:numPr>
          <w:ilvl w:val="0"/>
          <w:numId w:val="2"/>
        </w:numPr>
        <w:spacing w:line="360" w:lineRule="auto"/>
        <w:jc w:val="both"/>
        <w:rPr>
          <w:rFonts w:ascii="Times New Roman" w:hAnsi="Times New Roman" w:cs="Times New Roman"/>
          <w:lang w:val="en-GB"/>
        </w:rPr>
      </w:pPr>
      <w:r w:rsidRPr="007165B7">
        <w:rPr>
          <w:rFonts w:ascii="Times New Roman" w:hAnsi="Times New Roman" w:cs="Times New Roman"/>
          <w:lang w:val="en-GB"/>
        </w:rPr>
        <w:t>Sexuality and human growth;</w:t>
      </w:r>
    </w:p>
    <w:p w14:paraId="5BFC32A5" w14:textId="7337D1E1" w:rsidR="009D435E" w:rsidRPr="007165B7" w:rsidRDefault="00813575" w:rsidP="007165B7">
      <w:pPr>
        <w:pStyle w:val="PargrafodaLista"/>
        <w:numPr>
          <w:ilvl w:val="0"/>
          <w:numId w:val="2"/>
        </w:numPr>
        <w:spacing w:line="360" w:lineRule="auto"/>
        <w:jc w:val="both"/>
        <w:rPr>
          <w:rFonts w:ascii="Times New Roman" w:hAnsi="Times New Roman" w:cs="Times New Roman"/>
          <w:lang w:val="en-GB"/>
        </w:rPr>
      </w:pPr>
      <w:r w:rsidRPr="007165B7">
        <w:rPr>
          <w:rFonts w:ascii="Times New Roman" w:hAnsi="Times New Roman" w:cs="Times New Roman"/>
          <w:lang w:val="en-GB"/>
        </w:rPr>
        <w:t>Ecology;</w:t>
      </w:r>
    </w:p>
    <w:p w14:paraId="45E6586E" w14:textId="0182909F" w:rsidR="009D435E" w:rsidRPr="007165B7" w:rsidRDefault="00813575" w:rsidP="007165B7">
      <w:pPr>
        <w:pStyle w:val="PargrafodaLista"/>
        <w:numPr>
          <w:ilvl w:val="0"/>
          <w:numId w:val="2"/>
        </w:numPr>
        <w:spacing w:line="360" w:lineRule="auto"/>
        <w:jc w:val="both"/>
        <w:rPr>
          <w:rFonts w:ascii="Times New Roman" w:hAnsi="Times New Roman" w:cs="Times New Roman"/>
          <w:lang w:val="en-GB"/>
        </w:rPr>
      </w:pPr>
      <w:r w:rsidRPr="007165B7">
        <w:rPr>
          <w:rFonts w:ascii="Times New Roman" w:hAnsi="Times New Roman" w:cs="Times New Roman"/>
          <w:lang w:val="en-GB"/>
        </w:rPr>
        <w:t>Origin of the universe.</w:t>
      </w:r>
    </w:p>
    <w:p w14:paraId="30DB4050" w14:textId="77777777" w:rsidR="009D435E" w:rsidRDefault="00813575">
      <w:pPr>
        <w:spacing w:line="360" w:lineRule="auto"/>
        <w:jc w:val="both"/>
        <w:rPr>
          <w:rFonts w:ascii="Times New Roman" w:hAnsi="Times New Roman" w:cs="Times New Roman"/>
          <w:lang w:val="en-GB"/>
        </w:rPr>
      </w:pPr>
      <w:r>
        <w:rPr>
          <w:rFonts w:ascii="Times New Roman" w:hAnsi="Times New Roman" w:cs="Times New Roman"/>
          <w:lang w:val="en-GB"/>
        </w:rPr>
        <w:t>Only two curricular topics – one from MRCE and another from Life and Earth Sciences – were not in the program’s interdisciplinary suggestions and in our view could give rise to an interesting dialogue when related:</w:t>
      </w:r>
    </w:p>
    <w:p w14:paraId="7B45AFDB" w14:textId="1650CC7C" w:rsidR="00007AAF" w:rsidRDefault="00007AAF" w:rsidP="007165B7">
      <w:pPr>
        <w:pStyle w:val="PargrafodaLista"/>
        <w:numPr>
          <w:ilvl w:val="0"/>
          <w:numId w:val="2"/>
        </w:numPr>
        <w:spacing w:line="360" w:lineRule="auto"/>
        <w:jc w:val="both"/>
        <w:rPr>
          <w:rFonts w:ascii="Times New Roman" w:hAnsi="Times New Roman" w:cs="Times New Roman"/>
          <w:lang w:val="en-GB"/>
        </w:rPr>
      </w:pPr>
      <w:r>
        <w:rPr>
          <w:rFonts w:ascii="Times New Roman" w:hAnsi="Times New Roman" w:cs="Times New Roman"/>
          <w:lang w:val="en-GB"/>
        </w:rPr>
        <w:t>Puberty;</w:t>
      </w:r>
    </w:p>
    <w:p w14:paraId="1DE58784" w14:textId="6574C523" w:rsidR="009D435E" w:rsidRPr="007165B7" w:rsidRDefault="00813575" w:rsidP="007165B7">
      <w:pPr>
        <w:pStyle w:val="PargrafodaLista"/>
        <w:numPr>
          <w:ilvl w:val="0"/>
          <w:numId w:val="2"/>
        </w:numPr>
        <w:spacing w:line="360" w:lineRule="auto"/>
        <w:jc w:val="both"/>
        <w:rPr>
          <w:rFonts w:ascii="Times New Roman" w:hAnsi="Times New Roman" w:cs="Times New Roman"/>
          <w:lang w:val="en-GB"/>
        </w:rPr>
      </w:pPr>
      <w:r w:rsidRPr="007165B7">
        <w:rPr>
          <w:rFonts w:ascii="Times New Roman" w:hAnsi="Times New Roman" w:cs="Times New Roman"/>
          <w:lang w:val="en-GB"/>
        </w:rPr>
        <w:t>Adolescence</w:t>
      </w:r>
      <w:r w:rsidR="00007AAF">
        <w:rPr>
          <w:rFonts w:ascii="Times New Roman" w:hAnsi="Times New Roman" w:cs="Times New Roman"/>
          <w:lang w:val="en-GB"/>
        </w:rPr>
        <w:t>.</w:t>
      </w:r>
    </w:p>
    <w:p w14:paraId="098C841C" w14:textId="77777777" w:rsidR="009D435E" w:rsidRDefault="009D435E">
      <w:pPr>
        <w:spacing w:line="360" w:lineRule="auto"/>
        <w:jc w:val="both"/>
        <w:rPr>
          <w:lang w:val="en-GB"/>
        </w:rPr>
      </w:pPr>
    </w:p>
    <w:p w14:paraId="6EB4DFA4" w14:textId="7A462411" w:rsidR="009D435E" w:rsidRPr="007165B7" w:rsidRDefault="00813575">
      <w:pPr>
        <w:spacing w:line="360" w:lineRule="auto"/>
        <w:rPr>
          <w:rFonts w:ascii="Times New Roman" w:hAnsi="Times New Roman" w:cs="Times New Roman"/>
          <w:bCs/>
          <w:i/>
          <w:lang w:val="en-GB"/>
        </w:rPr>
      </w:pPr>
      <w:r w:rsidRPr="007165B7">
        <w:rPr>
          <w:rFonts w:ascii="Times New Roman" w:hAnsi="Times New Roman" w:cs="Times New Roman"/>
          <w:bCs/>
          <w:i/>
          <w:lang w:val="en-GB"/>
        </w:rPr>
        <w:t xml:space="preserve">Secondary </w:t>
      </w:r>
      <w:r w:rsidR="00A23851">
        <w:rPr>
          <w:rFonts w:ascii="Times New Roman" w:hAnsi="Times New Roman" w:cs="Times New Roman"/>
          <w:bCs/>
          <w:i/>
          <w:lang w:val="en-GB"/>
        </w:rPr>
        <w:t>e</w:t>
      </w:r>
      <w:r w:rsidRPr="007165B7">
        <w:rPr>
          <w:rFonts w:ascii="Times New Roman" w:hAnsi="Times New Roman" w:cs="Times New Roman"/>
          <w:bCs/>
          <w:i/>
          <w:lang w:val="en-GB"/>
        </w:rPr>
        <w:t>ducation</w:t>
      </w:r>
    </w:p>
    <w:p w14:paraId="5D5E159C" w14:textId="6FE28BD8" w:rsidR="009D435E" w:rsidRDefault="00813575" w:rsidP="007165B7">
      <w:pPr>
        <w:spacing w:line="360" w:lineRule="auto"/>
        <w:jc w:val="both"/>
      </w:pPr>
      <w:r>
        <w:rPr>
          <w:rFonts w:ascii="Times New Roman" w:hAnsi="Times New Roman" w:cs="Times New Roman"/>
          <w:lang w:val="en-GB"/>
        </w:rPr>
        <w:t xml:space="preserve">Secondary school science programs </w:t>
      </w:r>
      <w:r w:rsidR="008C450B">
        <w:rPr>
          <w:rFonts w:ascii="Times New Roman" w:hAnsi="Times New Roman" w:cs="Times New Roman"/>
          <w:lang w:val="en-GB"/>
        </w:rPr>
        <w:t xml:space="preserve">in Portugal </w:t>
      </w:r>
      <w:r>
        <w:rPr>
          <w:rFonts w:ascii="Times New Roman" w:hAnsi="Times New Roman" w:cs="Times New Roman"/>
          <w:lang w:val="en-GB"/>
        </w:rPr>
        <w:t xml:space="preserve">reflect the importance that technological and scientific developments have acquired in ethical and political contemporary debates. The teaching of science is conceptualized as an education for citizenship. The programs seldom </w:t>
      </w:r>
      <w:r>
        <w:rPr>
          <w:rFonts w:ascii="Times New Roman" w:hAnsi="Times New Roman" w:cs="Times New Roman"/>
          <w:lang w:val="en-GB"/>
        </w:rPr>
        <w:lastRenderedPageBreak/>
        <w:t>include perspectives from non-scientific areas – such as religion or the social sciences – or engage in an interdisciplinary dialogue</w:t>
      </w:r>
      <w:r w:rsidR="008C450B">
        <w:rPr>
          <w:rFonts w:ascii="Times New Roman" w:hAnsi="Times New Roman" w:cs="Times New Roman"/>
          <w:lang w:val="en-GB"/>
        </w:rPr>
        <w:t>,</w:t>
      </w:r>
      <w:r>
        <w:rPr>
          <w:rFonts w:ascii="Times New Roman" w:hAnsi="Times New Roman" w:cs="Times New Roman"/>
          <w:lang w:val="en-GB"/>
        </w:rPr>
        <w:t xml:space="preserve"> as if it was not necessary to explicitly articulate scientific literacy with an axiological reflection about it.</w:t>
      </w:r>
    </w:p>
    <w:p w14:paraId="7D6FFBCD" w14:textId="611BDE6B" w:rsidR="009D435E" w:rsidRDefault="00813575">
      <w:pPr>
        <w:spacing w:line="360" w:lineRule="auto"/>
        <w:ind w:firstLine="426"/>
        <w:jc w:val="both"/>
        <w:rPr>
          <w:rFonts w:ascii="Times New Roman" w:hAnsi="Times New Roman" w:cs="Times New Roman"/>
          <w:lang w:val="en-GB"/>
        </w:rPr>
      </w:pPr>
      <w:r>
        <w:rPr>
          <w:rFonts w:ascii="Times New Roman" w:hAnsi="Times New Roman" w:cs="Times New Roman"/>
          <w:lang w:val="en-GB"/>
        </w:rPr>
        <w:t xml:space="preserve">As for MRCE, in the secondary curricula, most interdisciplinary suggestions involve courses from the humanities group of studies such as philosophy, sociology, anthropology, history or Portuguese literature: </w:t>
      </w:r>
      <w:r>
        <w:rPr>
          <w:rFonts w:ascii="Times New Roman" w:hAnsi="Times New Roman" w:cs="Times New Roman"/>
          <w:i/>
          <w:iCs/>
          <w:lang w:val="en-GB"/>
        </w:rPr>
        <w:t xml:space="preserve">Politics, Ethics and Religion </w:t>
      </w:r>
      <w:r>
        <w:rPr>
          <w:rFonts w:ascii="Times New Roman" w:hAnsi="Times New Roman" w:cs="Times New Roman"/>
          <w:lang w:val="en-GB"/>
        </w:rPr>
        <w:t xml:space="preserve">or </w:t>
      </w:r>
      <w:r>
        <w:rPr>
          <w:rFonts w:ascii="Times New Roman" w:hAnsi="Times New Roman" w:cs="Times New Roman"/>
          <w:i/>
          <w:iCs/>
          <w:lang w:val="en-GB"/>
        </w:rPr>
        <w:t>Ethics and Economy</w:t>
      </w:r>
      <w:r w:rsidR="008C450B">
        <w:rPr>
          <w:rFonts w:ascii="Times New Roman" w:hAnsi="Times New Roman" w:cs="Times New Roman"/>
          <w:i/>
          <w:iCs/>
          <w:lang w:val="en-GB"/>
        </w:rPr>
        <w:t>.</w:t>
      </w:r>
      <w:r>
        <w:rPr>
          <w:rFonts w:ascii="Times New Roman" w:hAnsi="Times New Roman" w:cs="Times New Roman"/>
          <w:i/>
          <w:iCs/>
          <w:lang w:val="en-GB"/>
        </w:rPr>
        <w:t xml:space="preserve"> </w:t>
      </w:r>
      <w:r w:rsidR="008C450B" w:rsidRPr="008C450B">
        <w:rPr>
          <w:rFonts w:ascii="Times New Roman" w:hAnsi="Times New Roman" w:cs="Times New Roman"/>
          <w:iCs/>
          <w:lang w:val="en-GB"/>
        </w:rPr>
        <w:t>Such</w:t>
      </w:r>
      <w:r w:rsidR="008C450B">
        <w:rPr>
          <w:rFonts w:ascii="Times New Roman" w:hAnsi="Times New Roman" w:cs="Times New Roman"/>
          <w:i/>
          <w:iCs/>
          <w:lang w:val="en-GB"/>
        </w:rPr>
        <w:t xml:space="preserve"> </w:t>
      </w:r>
      <w:r>
        <w:rPr>
          <w:rFonts w:ascii="Times New Roman" w:hAnsi="Times New Roman" w:cs="Times New Roman"/>
          <w:lang w:val="en-GB"/>
        </w:rPr>
        <w:t xml:space="preserve">subjects don’t find any echo in the science courses’ curricular content. </w:t>
      </w:r>
      <w:r>
        <w:rPr>
          <w:rFonts w:ascii="Times New Roman" w:hAnsi="Times New Roman" w:cs="Times New Roman"/>
          <w:i/>
          <w:iCs/>
          <w:lang w:val="en-GB"/>
        </w:rPr>
        <w:t>Technology and science</w:t>
      </w:r>
      <w:r>
        <w:rPr>
          <w:rFonts w:ascii="Times New Roman" w:hAnsi="Times New Roman" w:cs="Times New Roman"/>
          <w:lang w:val="en-GB"/>
        </w:rPr>
        <w:t xml:space="preserve"> is probable the most obvious and the best unit in all the basic and secondary school curricula to entail science-religion dialogue since it explores topics such as: the relation between science and religion; order and rationality of the universe </w:t>
      </w:r>
      <w:r>
        <w:rPr>
          <w:rFonts w:ascii="Times New Roman" w:hAnsi="Times New Roman" w:cs="Times New Roman"/>
          <w:i/>
          <w:lang w:val="en-GB"/>
        </w:rPr>
        <w:t>vs</w:t>
      </w:r>
      <w:r>
        <w:rPr>
          <w:rFonts w:ascii="Times New Roman" w:hAnsi="Times New Roman" w:cs="Times New Roman"/>
          <w:lang w:val="en-GB"/>
        </w:rPr>
        <w:t xml:space="preserve"> chaos as an explanatory hypothesis; and science, technology and development. </w:t>
      </w:r>
    </w:p>
    <w:p w14:paraId="4C1BEA86" w14:textId="05309FF1" w:rsidR="009D435E" w:rsidRDefault="00813575">
      <w:pPr>
        <w:spacing w:line="360" w:lineRule="auto"/>
        <w:ind w:firstLine="426"/>
        <w:jc w:val="both"/>
        <w:rPr>
          <w:rFonts w:ascii="Times New Roman" w:hAnsi="Times New Roman" w:cs="Times New Roman"/>
          <w:lang w:val="en-GB"/>
        </w:rPr>
      </w:pPr>
      <w:r>
        <w:rPr>
          <w:rFonts w:ascii="Times New Roman" w:hAnsi="Times New Roman" w:cs="Times New Roman"/>
          <w:lang w:val="en-GB"/>
        </w:rPr>
        <w:t xml:space="preserve">In </w:t>
      </w:r>
      <w:r w:rsidR="008C450B">
        <w:rPr>
          <w:rFonts w:ascii="Times New Roman" w:hAnsi="Times New Roman" w:cs="Times New Roman"/>
          <w:lang w:val="en-GB"/>
        </w:rPr>
        <w:t>s</w:t>
      </w:r>
      <w:r>
        <w:rPr>
          <w:rFonts w:ascii="Times New Roman" w:hAnsi="Times New Roman" w:cs="Times New Roman"/>
          <w:lang w:val="en-GB"/>
        </w:rPr>
        <w:t>econdary education curricular topics there isn’t any reference to sexuality and human growth; there is, however, a new category that emerges: human origins. So the thematic categories are again three:</w:t>
      </w:r>
    </w:p>
    <w:p w14:paraId="4B51C46C" w14:textId="77777777" w:rsidR="009D435E" w:rsidRDefault="00813575">
      <w:pPr>
        <w:spacing w:line="360" w:lineRule="auto"/>
        <w:ind w:firstLine="426"/>
        <w:jc w:val="both"/>
      </w:pPr>
      <w:r>
        <w:rPr>
          <w:rFonts w:ascii="Times New Roman" w:hAnsi="Times New Roman" w:cs="Times New Roman"/>
          <w:lang w:val="en-GB"/>
        </w:rPr>
        <w:t>- Origin of humankind;</w:t>
      </w:r>
    </w:p>
    <w:p w14:paraId="1AE93B94" w14:textId="77777777" w:rsidR="009D435E" w:rsidRDefault="00813575">
      <w:pPr>
        <w:spacing w:line="360" w:lineRule="auto"/>
        <w:ind w:firstLine="426"/>
        <w:jc w:val="both"/>
        <w:rPr>
          <w:rFonts w:ascii="Times New Roman" w:hAnsi="Times New Roman" w:cs="Times New Roman"/>
          <w:lang w:val="en-GB"/>
        </w:rPr>
      </w:pPr>
      <w:r>
        <w:rPr>
          <w:rFonts w:ascii="Times New Roman" w:hAnsi="Times New Roman" w:cs="Times New Roman"/>
          <w:lang w:val="en-GB"/>
        </w:rPr>
        <w:t>- Ecology;</w:t>
      </w:r>
    </w:p>
    <w:p w14:paraId="009F562A" w14:textId="77777777" w:rsidR="009D435E" w:rsidRDefault="00813575">
      <w:pPr>
        <w:spacing w:line="360" w:lineRule="auto"/>
        <w:ind w:firstLine="426"/>
        <w:jc w:val="both"/>
        <w:rPr>
          <w:rFonts w:ascii="Times New Roman" w:hAnsi="Times New Roman" w:cs="Times New Roman"/>
          <w:lang w:val="en-GB"/>
        </w:rPr>
      </w:pPr>
      <w:r>
        <w:rPr>
          <w:rFonts w:ascii="Times New Roman" w:hAnsi="Times New Roman" w:cs="Times New Roman"/>
          <w:lang w:val="en-GB"/>
        </w:rPr>
        <w:t>- The origin of the universe.</w:t>
      </w:r>
    </w:p>
    <w:p w14:paraId="0D2500EC" w14:textId="77777777" w:rsidR="009D435E" w:rsidRDefault="00813575">
      <w:pPr>
        <w:spacing w:line="360" w:lineRule="auto"/>
        <w:jc w:val="both"/>
        <w:rPr>
          <w:rFonts w:ascii="Times New Roman" w:hAnsi="Times New Roman" w:cs="Times New Roman"/>
          <w:lang w:val="en-GB"/>
        </w:rPr>
      </w:pPr>
      <w:r>
        <w:rPr>
          <w:rFonts w:ascii="Times New Roman" w:hAnsi="Times New Roman" w:cs="Times New Roman"/>
          <w:lang w:val="en-GB"/>
        </w:rPr>
        <w:t xml:space="preserve">The analysis reveals an imbalance between the attention given by the religious education curricula to the possibilities of interdisciplinary dialogue with the science curricula and the almost non-existent mention of religion in the science curricula. </w:t>
      </w:r>
    </w:p>
    <w:p w14:paraId="65D51F2C" w14:textId="77777777" w:rsidR="009F5F3B" w:rsidRDefault="009F5F3B">
      <w:pPr>
        <w:spacing w:line="360" w:lineRule="auto"/>
        <w:jc w:val="both"/>
        <w:rPr>
          <w:rFonts w:ascii="Times New Roman" w:hAnsi="Times New Roman" w:cs="Times New Roman"/>
          <w:b/>
          <w:lang w:val="en-GB"/>
        </w:rPr>
      </w:pPr>
    </w:p>
    <w:p w14:paraId="3C19C9BB" w14:textId="77777777" w:rsidR="009D435E" w:rsidRDefault="00813575" w:rsidP="00071327">
      <w:pPr>
        <w:spacing w:line="360" w:lineRule="auto"/>
        <w:jc w:val="both"/>
        <w:outlineLvl w:val="0"/>
        <w:rPr>
          <w:rFonts w:ascii="Times New Roman" w:hAnsi="Times New Roman" w:cs="Times New Roman"/>
          <w:b/>
          <w:lang w:val="en-GB"/>
        </w:rPr>
      </w:pPr>
      <w:r>
        <w:rPr>
          <w:rFonts w:ascii="Times New Roman" w:hAnsi="Times New Roman" w:cs="Times New Roman"/>
          <w:b/>
          <w:lang w:val="en-GB"/>
        </w:rPr>
        <w:t>Conclusion</w:t>
      </w:r>
    </w:p>
    <w:p w14:paraId="37ADB50A" w14:textId="676821E7" w:rsidR="009D435E" w:rsidRDefault="00813575">
      <w:pPr>
        <w:spacing w:line="360" w:lineRule="auto"/>
        <w:jc w:val="both"/>
        <w:rPr>
          <w:rFonts w:ascii="Times New Roman" w:hAnsi="Times New Roman" w:cs="Times New Roman"/>
          <w:lang w:val="en-GB"/>
        </w:rPr>
      </w:pPr>
      <w:r>
        <w:rPr>
          <w:rFonts w:ascii="Times New Roman" w:hAnsi="Times New Roman" w:cs="Times New Roman"/>
          <w:lang w:val="en-GB"/>
        </w:rPr>
        <w:t xml:space="preserve">From our analysis it has become clear that both the scientific and the religious programs can encourage an interdisciplinary dialogue. Nevertheless, despite observations on the social nature of the scientific endeavour, the science curricula do not include any suggestions for interdisciplinary dialogue. Thus, when the scientific school programs talk about preparing the student for social-scientific debates it is as if they </w:t>
      </w:r>
      <w:r w:rsidR="008C450B">
        <w:rPr>
          <w:rFonts w:ascii="Times New Roman" w:hAnsi="Times New Roman" w:cs="Times New Roman"/>
          <w:lang w:val="en-GB"/>
        </w:rPr>
        <w:t xml:space="preserve">only </w:t>
      </w:r>
      <w:r>
        <w:rPr>
          <w:rFonts w:ascii="Times New Roman" w:hAnsi="Times New Roman" w:cs="Times New Roman"/>
          <w:lang w:val="en-GB"/>
        </w:rPr>
        <w:t xml:space="preserve">mean preparing the student with the necessary pragmatic skills and conceptual knowledge for such debates. </w:t>
      </w:r>
    </w:p>
    <w:p w14:paraId="1E07044C" w14:textId="357497B3" w:rsidR="009D435E" w:rsidRDefault="008C450B">
      <w:pPr>
        <w:spacing w:line="360" w:lineRule="auto"/>
        <w:jc w:val="both"/>
        <w:rPr>
          <w:rFonts w:ascii="Times New Roman" w:hAnsi="Times New Roman" w:cs="Times New Roman"/>
          <w:lang w:val="en-GB"/>
        </w:rPr>
      </w:pPr>
      <w:r>
        <w:rPr>
          <w:rFonts w:ascii="Times New Roman" w:hAnsi="Times New Roman" w:cs="Times New Roman"/>
          <w:lang w:val="en-GB"/>
        </w:rPr>
        <w:tab/>
      </w:r>
      <w:r w:rsidR="00813575">
        <w:rPr>
          <w:rFonts w:ascii="Times New Roman" w:hAnsi="Times New Roman" w:cs="Times New Roman"/>
          <w:lang w:val="en-GB"/>
        </w:rPr>
        <w:t xml:space="preserve">There is a deficit in the teaching of axiological critical reflection skills. The religious course could compensate the said deficit; however, given that it is an optional course it doesn’t reach all students. Moreover, the fact that the religious courses in Portugal are all </w:t>
      </w:r>
      <w:r w:rsidR="00813575">
        <w:rPr>
          <w:rFonts w:ascii="Times New Roman" w:hAnsi="Times New Roman" w:cs="Times New Roman"/>
          <w:lang w:val="en-GB"/>
        </w:rPr>
        <w:lastRenderedPageBreak/>
        <w:t>related to a specific religion will shape the dialogue, and we came to think that perhaps a transversal approach that focus</w:t>
      </w:r>
      <w:r>
        <w:rPr>
          <w:rFonts w:ascii="Times New Roman" w:hAnsi="Times New Roman" w:cs="Times New Roman"/>
          <w:lang w:val="en-GB"/>
        </w:rPr>
        <w:t>es</w:t>
      </w:r>
      <w:r w:rsidR="00813575">
        <w:rPr>
          <w:rFonts w:ascii="Times New Roman" w:hAnsi="Times New Roman" w:cs="Times New Roman"/>
          <w:lang w:val="en-GB"/>
        </w:rPr>
        <w:t xml:space="preserve"> on religion as a human cultural phenomenon could help to enable the dialogue between science and religion.</w:t>
      </w:r>
    </w:p>
    <w:p w14:paraId="267D8BF2" w14:textId="54EC7BE0" w:rsidR="009D435E" w:rsidRDefault="00813575">
      <w:pPr>
        <w:spacing w:line="360" w:lineRule="auto"/>
        <w:jc w:val="both"/>
        <w:rPr>
          <w:rFonts w:ascii="Times New Roman" w:hAnsi="Times New Roman" w:cs="Times New Roman"/>
          <w:b/>
          <w:lang w:val="en-GB"/>
        </w:rPr>
      </w:pPr>
      <w:r>
        <w:rPr>
          <w:rFonts w:ascii="Times New Roman" w:hAnsi="Times New Roman" w:cs="Times New Roman"/>
        </w:rPr>
        <w:tab/>
      </w:r>
    </w:p>
    <w:p w14:paraId="396E9543" w14:textId="30FCF8D2" w:rsidR="009D435E" w:rsidRPr="007165B7" w:rsidRDefault="007165B7" w:rsidP="00071327">
      <w:pPr>
        <w:spacing w:line="360" w:lineRule="auto"/>
        <w:jc w:val="both"/>
        <w:outlineLvl w:val="0"/>
        <w:rPr>
          <w:rFonts w:ascii="Times New Roman" w:hAnsi="Times New Roman" w:cs="Times New Roman"/>
          <w:b/>
          <w:lang w:val="en-GB"/>
        </w:rPr>
      </w:pPr>
      <w:r w:rsidRPr="007165B7">
        <w:rPr>
          <w:rFonts w:ascii="Times New Roman" w:hAnsi="Times New Roman" w:cs="Times New Roman"/>
          <w:b/>
          <w:lang w:val="en-GB"/>
        </w:rPr>
        <w:t>References</w:t>
      </w:r>
    </w:p>
    <w:p w14:paraId="66EA5817" w14:textId="7DC9CFBA" w:rsidR="009D435E" w:rsidRPr="007165B7" w:rsidRDefault="009D435E">
      <w:pPr>
        <w:spacing w:line="360" w:lineRule="auto"/>
        <w:jc w:val="both"/>
        <w:rPr>
          <w:rFonts w:ascii="Times New Roman" w:hAnsi="Times New Roman" w:cs="Times New Roman"/>
          <w:i/>
        </w:rPr>
      </w:pPr>
    </w:p>
    <w:p w14:paraId="474268C2" w14:textId="10C24350"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rPr>
        <w:t>Amador, F. A. (</w:t>
      </w:r>
      <w:proofErr w:type="spellStart"/>
      <w:r w:rsidRPr="007165B7">
        <w:rPr>
          <w:rFonts w:ascii="Times New Roman" w:hAnsi="Times New Roman" w:cs="Times New Roman"/>
          <w:color w:val="000000"/>
        </w:rPr>
        <w:t>Coord</w:t>
      </w:r>
      <w:proofErr w:type="spellEnd"/>
      <w:r w:rsidRPr="007165B7">
        <w:rPr>
          <w:rFonts w:ascii="Times New Roman" w:hAnsi="Times New Roman" w:cs="Times New Roman"/>
          <w:color w:val="000000"/>
        </w:rPr>
        <w:t xml:space="preserve">.) </w:t>
      </w:r>
      <w:r w:rsidRPr="007165B7">
        <w:rPr>
          <w:rFonts w:ascii="Times New Roman" w:hAnsi="Times New Roman" w:cs="Times New Roman"/>
          <w:color w:val="000000"/>
          <w:lang w:val="pt-PT"/>
        </w:rPr>
        <w:t xml:space="preserve">(2001). </w:t>
      </w:r>
      <w:r w:rsidRPr="007165B7">
        <w:rPr>
          <w:rFonts w:ascii="Times New Roman" w:hAnsi="Times New Roman" w:cs="Times New Roman"/>
          <w:i/>
          <w:color w:val="000000"/>
          <w:lang w:val="pt-PT"/>
        </w:rPr>
        <w:t>Programa de Biologia e Geologia 10.º ano. Curso Científico-Humanístico de Ciências e Tecnologias</w:t>
      </w:r>
      <w:r w:rsidRPr="007165B7">
        <w:rPr>
          <w:rFonts w:ascii="Times New Roman" w:hAnsi="Times New Roman" w:cs="Times New Roman"/>
          <w:color w:val="000000"/>
          <w:lang w:val="pt-PT"/>
        </w:rPr>
        <w:t xml:space="preserve">. Ministério da Educação: Departamento do Ensino Secundário. </w:t>
      </w:r>
    </w:p>
    <w:p w14:paraId="59B9C4B9" w14:textId="71D9A4C4" w:rsidR="009D435E" w:rsidRPr="007165B7" w:rsidRDefault="00813575">
      <w:pPr>
        <w:spacing w:line="360" w:lineRule="auto"/>
        <w:ind w:left="567" w:hanging="567"/>
        <w:jc w:val="both"/>
        <w:rPr>
          <w:rFonts w:ascii="Times New Roman" w:hAnsi="Times New Roman" w:cs="Times New Roman"/>
          <w:bCs/>
          <w:lang w:val="pt-PT"/>
        </w:rPr>
      </w:pPr>
      <w:r w:rsidRPr="007165B7">
        <w:rPr>
          <w:rFonts w:ascii="Times New Roman" w:hAnsi="Times New Roman" w:cs="Times New Roman"/>
          <w:color w:val="000000"/>
          <w:lang w:val="pt-PT"/>
        </w:rPr>
        <w:t>Amador, F. A. (</w:t>
      </w:r>
      <w:proofErr w:type="spellStart"/>
      <w:r w:rsidRPr="007165B7">
        <w:rPr>
          <w:rFonts w:ascii="Times New Roman" w:hAnsi="Times New Roman" w:cs="Times New Roman"/>
          <w:color w:val="000000"/>
          <w:lang w:val="pt-PT"/>
        </w:rPr>
        <w:t>Coord</w:t>
      </w:r>
      <w:proofErr w:type="spellEnd"/>
      <w:r w:rsidRPr="007165B7">
        <w:rPr>
          <w:rFonts w:ascii="Times New Roman" w:hAnsi="Times New Roman" w:cs="Times New Roman"/>
          <w:color w:val="000000"/>
          <w:lang w:val="pt-PT"/>
        </w:rPr>
        <w:t xml:space="preserve">.) (2004). </w:t>
      </w:r>
      <w:r w:rsidRPr="007165B7">
        <w:rPr>
          <w:rFonts w:ascii="Times New Roman" w:hAnsi="Times New Roman" w:cs="Times New Roman"/>
          <w:i/>
          <w:color w:val="000000"/>
          <w:lang w:val="pt-PT"/>
        </w:rPr>
        <w:t>Programa de Geologia 12.º ano. Curso Científico-Humanístico de Ciências e Tecnologias</w:t>
      </w:r>
      <w:r w:rsidRPr="007165B7">
        <w:rPr>
          <w:rFonts w:ascii="Times New Roman" w:hAnsi="Times New Roman" w:cs="Times New Roman"/>
          <w:color w:val="000000"/>
          <w:lang w:val="pt-PT"/>
        </w:rPr>
        <w:t xml:space="preserve">. Ministério da Educação: </w:t>
      </w:r>
      <w:r w:rsidRPr="007165B7">
        <w:rPr>
          <w:rFonts w:ascii="Times New Roman" w:hAnsi="Times New Roman" w:cs="Times New Roman"/>
          <w:bCs/>
          <w:lang w:val="pt-PT"/>
        </w:rPr>
        <w:t>Direcção-Geral de Inovação e de Desenvolvimento Curricular.</w:t>
      </w:r>
    </w:p>
    <w:p w14:paraId="46BCDCC6" w14:textId="211C7FA7"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 xml:space="preserve">Bonito, J., Morgado, M., Silva, M., Figueira, D., Serrano, M., Mesquita, J., &amp; Rebelo, H. (2013). </w:t>
      </w:r>
      <w:r w:rsidRPr="007165B7">
        <w:rPr>
          <w:rFonts w:ascii="Times New Roman" w:hAnsi="Times New Roman" w:cs="Times New Roman"/>
          <w:i/>
          <w:color w:val="000000"/>
          <w:lang w:val="pt-PT"/>
        </w:rPr>
        <w:t>Metas curriculares. Ensino Básico. Ciências Naturais. 5.º, 6.º, 7.º e 8.º anos</w:t>
      </w:r>
      <w:r w:rsidRPr="007165B7">
        <w:rPr>
          <w:rFonts w:ascii="Times New Roman" w:hAnsi="Times New Roman" w:cs="Times New Roman"/>
          <w:color w:val="000000"/>
          <w:lang w:val="pt-PT"/>
        </w:rPr>
        <w:t>. Lisboa: Ministério da Educação e Ciência.</w:t>
      </w:r>
    </w:p>
    <w:p w14:paraId="566E8387" w14:textId="05B9DA50"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 xml:space="preserve">Bonito, J., Morgado, M., Silva, M., Figueira, D., Serrano, M., Mesquita, J., &amp; Rebelo, H. (2014). </w:t>
      </w:r>
      <w:r w:rsidRPr="007165B7">
        <w:rPr>
          <w:rFonts w:ascii="Times New Roman" w:hAnsi="Times New Roman" w:cs="Times New Roman"/>
          <w:i/>
          <w:color w:val="000000"/>
          <w:lang w:val="pt-PT"/>
        </w:rPr>
        <w:t>Metas curriculares. Ensino Básico. Ciências Naturais. 9.º ano</w:t>
      </w:r>
      <w:r w:rsidRPr="007165B7">
        <w:rPr>
          <w:rFonts w:ascii="Times New Roman" w:hAnsi="Times New Roman" w:cs="Times New Roman"/>
          <w:color w:val="000000"/>
          <w:lang w:val="pt-PT"/>
        </w:rPr>
        <w:t>. Lisboa: Ministério da Educação e Ciência.</w:t>
      </w:r>
    </w:p>
    <w:p w14:paraId="68B8A596" w14:textId="26CBB669" w:rsidR="009D435E" w:rsidRPr="007165B7" w:rsidRDefault="00813575">
      <w:pPr>
        <w:spacing w:line="360" w:lineRule="auto"/>
        <w:ind w:left="567" w:hanging="567"/>
        <w:jc w:val="both"/>
        <w:rPr>
          <w:rFonts w:ascii="Times New Roman" w:hAnsi="Times New Roman" w:cs="Times New Roman"/>
          <w:bCs/>
          <w:lang w:val="pt-PT"/>
        </w:rPr>
      </w:pPr>
      <w:r w:rsidRPr="007165B7">
        <w:rPr>
          <w:rFonts w:ascii="Times New Roman" w:hAnsi="Times New Roman" w:cs="Times New Roman"/>
          <w:color w:val="000000"/>
          <w:lang w:val="pt-PT"/>
        </w:rPr>
        <w:t>Fiolhais, M. (</w:t>
      </w:r>
      <w:proofErr w:type="spellStart"/>
      <w:r w:rsidRPr="007165B7">
        <w:rPr>
          <w:rFonts w:ascii="Times New Roman" w:hAnsi="Times New Roman" w:cs="Times New Roman"/>
          <w:color w:val="000000"/>
          <w:lang w:val="pt-PT"/>
        </w:rPr>
        <w:t>Coord</w:t>
      </w:r>
      <w:proofErr w:type="spellEnd"/>
      <w:r w:rsidRPr="007165B7">
        <w:rPr>
          <w:rFonts w:ascii="Times New Roman" w:hAnsi="Times New Roman" w:cs="Times New Roman"/>
          <w:color w:val="000000"/>
          <w:lang w:val="pt-PT"/>
        </w:rPr>
        <w:t xml:space="preserve">.) (2004). </w:t>
      </w:r>
      <w:r w:rsidRPr="007165B7">
        <w:rPr>
          <w:rFonts w:ascii="Times New Roman" w:hAnsi="Times New Roman" w:cs="Times New Roman"/>
          <w:i/>
          <w:color w:val="000000"/>
          <w:lang w:val="pt-PT"/>
        </w:rPr>
        <w:t>Programa de Física. 12.º ano. Curso Científico-Humanístico de Ciências e Tecnologias</w:t>
      </w:r>
      <w:r w:rsidRPr="007165B7">
        <w:rPr>
          <w:rFonts w:ascii="Times New Roman" w:hAnsi="Times New Roman" w:cs="Times New Roman"/>
          <w:color w:val="000000"/>
          <w:lang w:val="pt-PT"/>
        </w:rPr>
        <w:t xml:space="preserve">. Lisboa: Ministério da Educação: </w:t>
      </w:r>
      <w:r w:rsidRPr="007165B7">
        <w:rPr>
          <w:rFonts w:ascii="Times New Roman" w:hAnsi="Times New Roman" w:cs="Times New Roman"/>
          <w:bCs/>
          <w:lang w:val="pt-PT"/>
        </w:rPr>
        <w:t>Direcção-Geral de Inovação e de Desenvolvimento Curricular.</w:t>
      </w:r>
    </w:p>
    <w:p w14:paraId="0EB559A4" w14:textId="5447AD7E"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Fiolhais, C. (</w:t>
      </w:r>
      <w:proofErr w:type="spellStart"/>
      <w:r w:rsidRPr="007165B7">
        <w:rPr>
          <w:rFonts w:ascii="Times New Roman" w:hAnsi="Times New Roman" w:cs="Times New Roman"/>
          <w:color w:val="000000"/>
          <w:lang w:val="pt-PT"/>
        </w:rPr>
        <w:t>Coord</w:t>
      </w:r>
      <w:proofErr w:type="spellEnd"/>
      <w:r w:rsidRPr="007165B7">
        <w:rPr>
          <w:rFonts w:ascii="Times New Roman" w:hAnsi="Times New Roman" w:cs="Times New Roman"/>
          <w:color w:val="000000"/>
          <w:lang w:val="pt-PT"/>
        </w:rPr>
        <w:t xml:space="preserve">.) (2013). </w:t>
      </w:r>
      <w:r w:rsidRPr="007165B7">
        <w:rPr>
          <w:rFonts w:ascii="Times New Roman" w:hAnsi="Times New Roman" w:cs="Times New Roman"/>
          <w:i/>
          <w:color w:val="000000"/>
          <w:lang w:val="pt-PT"/>
        </w:rPr>
        <w:t xml:space="preserve">Metas curriculares do 3.º Ciclo do Ensino Básico. Ciências Físico-Químicas. </w:t>
      </w:r>
      <w:r w:rsidRPr="007165B7">
        <w:rPr>
          <w:rFonts w:ascii="Times New Roman" w:hAnsi="Times New Roman" w:cs="Times New Roman"/>
          <w:color w:val="000000"/>
          <w:lang w:val="pt-PT"/>
        </w:rPr>
        <w:t>Lisboa: Ministério da Educação e Ciência.</w:t>
      </w:r>
    </w:p>
    <w:p w14:paraId="5E3C9C80" w14:textId="06DA99C6"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Fiolhais, C., Festas, I., &amp; Damião, H. (</w:t>
      </w:r>
      <w:proofErr w:type="spellStart"/>
      <w:r w:rsidRPr="007165B7">
        <w:rPr>
          <w:rFonts w:ascii="Times New Roman" w:hAnsi="Times New Roman" w:cs="Times New Roman"/>
          <w:color w:val="000000"/>
          <w:lang w:val="pt-PT"/>
        </w:rPr>
        <w:t>Coords</w:t>
      </w:r>
      <w:proofErr w:type="spellEnd"/>
      <w:r w:rsidRPr="007165B7">
        <w:rPr>
          <w:rFonts w:ascii="Times New Roman" w:hAnsi="Times New Roman" w:cs="Times New Roman"/>
          <w:color w:val="000000"/>
          <w:lang w:val="pt-PT"/>
        </w:rPr>
        <w:t xml:space="preserve">.) (2014a). </w:t>
      </w:r>
      <w:r w:rsidRPr="007165B7">
        <w:rPr>
          <w:rFonts w:ascii="Times New Roman" w:hAnsi="Times New Roman" w:cs="Times New Roman"/>
          <w:i/>
          <w:color w:val="000000"/>
          <w:lang w:val="pt-PT"/>
        </w:rPr>
        <w:t>Programa de Física e Química A - 10.º e 11.º anos. Curso científico-humanístico de Ciências e Tecnologias</w:t>
      </w:r>
      <w:r w:rsidRPr="007165B7">
        <w:rPr>
          <w:rFonts w:ascii="Times New Roman" w:hAnsi="Times New Roman" w:cs="Times New Roman"/>
          <w:color w:val="000000"/>
          <w:lang w:val="pt-PT"/>
        </w:rPr>
        <w:t xml:space="preserve">. Lisboa: Ministério da Educação e Ciência. </w:t>
      </w:r>
    </w:p>
    <w:p w14:paraId="564CD5FB" w14:textId="171914D0"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Fiolhais, C., Festas, I., &amp; Damião, H. (</w:t>
      </w:r>
      <w:proofErr w:type="spellStart"/>
      <w:r w:rsidRPr="007165B7">
        <w:rPr>
          <w:rFonts w:ascii="Times New Roman" w:hAnsi="Times New Roman" w:cs="Times New Roman"/>
          <w:color w:val="000000"/>
          <w:lang w:val="pt-PT"/>
        </w:rPr>
        <w:t>Coords</w:t>
      </w:r>
      <w:proofErr w:type="spellEnd"/>
      <w:r w:rsidRPr="007165B7">
        <w:rPr>
          <w:rFonts w:ascii="Times New Roman" w:hAnsi="Times New Roman" w:cs="Times New Roman"/>
          <w:color w:val="000000"/>
          <w:lang w:val="pt-PT"/>
        </w:rPr>
        <w:t xml:space="preserve">.) (2014b). </w:t>
      </w:r>
      <w:r w:rsidRPr="007165B7">
        <w:rPr>
          <w:rFonts w:ascii="Times New Roman" w:hAnsi="Times New Roman" w:cs="Times New Roman"/>
          <w:i/>
          <w:color w:val="000000"/>
          <w:lang w:val="pt-PT"/>
        </w:rPr>
        <w:t>Programa de Física. 12.º ano. Curso científico-humanístico de Ciências e Tecnologias</w:t>
      </w:r>
      <w:r w:rsidRPr="007165B7">
        <w:rPr>
          <w:rFonts w:ascii="Times New Roman" w:hAnsi="Times New Roman" w:cs="Times New Roman"/>
          <w:color w:val="000000"/>
          <w:lang w:val="pt-PT"/>
        </w:rPr>
        <w:t xml:space="preserve">. Lisboa: Ministério da Educação e Ciência. </w:t>
      </w:r>
    </w:p>
    <w:p w14:paraId="5CB9E535" w14:textId="42BA2771"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lastRenderedPageBreak/>
        <w:t>Fiolhais, C., Festas, I., &amp; Damião, H. (</w:t>
      </w:r>
      <w:proofErr w:type="spellStart"/>
      <w:r w:rsidRPr="007165B7">
        <w:rPr>
          <w:rFonts w:ascii="Times New Roman" w:hAnsi="Times New Roman" w:cs="Times New Roman"/>
          <w:color w:val="000000"/>
          <w:lang w:val="pt-PT"/>
        </w:rPr>
        <w:t>Coords</w:t>
      </w:r>
      <w:proofErr w:type="spellEnd"/>
      <w:r w:rsidRPr="007165B7">
        <w:rPr>
          <w:rFonts w:ascii="Times New Roman" w:hAnsi="Times New Roman" w:cs="Times New Roman"/>
          <w:color w:val="000000"/>
          <w:lang w:val="pt-PT"/>
        </w:rPr>
        <w:t xml:space="preserve">.) (2014c). </w:t>
      </w:r>
      <w:r w:rsidRPr="007165B7">
        <w:rPr>
          <w:rFonts w:ascii="Times New Roman" w:hAnsi="Times New Roman" w:cs="Times New Roman"/>
          <w:i/>
          <w:color w:val="000000"/>
          <w:lang w:val="pt-PT"/>
        </w:rPr>
        <w:t>Programa de Química. 12º anos. Curso científico-humanístico de Ciências e Tecnologias</w:t>
      </w:r>
      <w:r w:rsidRPr="007165B7">
        <w:rPr>
          <w:rFonts w:ascii="Times New Roman" w:hAnsi="Times New Roman" w:cs="Times New Roman"/>
          <w:color w:val="000000"/>
          <w:lang w:val="pt-PT"/>
        </w:rPr>
        <w:t xml:space="preserve">. Lisboa: Ministério da Educação e Ciência. </w:t>
      </w:r>
    </w:p>
    <w:p w14:paraId="629B1917" w14:textId="49968D4B"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 xml:space="preserve">Galvão, C., Neves, A., Freire, A., Lopes, A., Santos, M., Vilela, M., &amp; Pereira, M. (2001). </w:t>
      </w:r>
      <w:r w:rsidRPr="007165B7">
        <w:rPr>
          <w:rFonts w:ascii="Times New Roman" w:hAnsi="Times New Roman" w:cs="Times New Roman"/>
          <w:i/>
          <w:color w:val="000000"/>
          <w:lang w:val="pt-PT"/>
        </w:rPr>
        <w:t>Ciências Físicas e Naturais. Orientações curriculares para o 3.ºciclo do ensino básico</w:t>
      </w:r>
      <w:r w:rsidRPr="007165B7">
        <w:rPr>
          <w:rFonts w:ascii="Times New Roman" w:hAnsi="Times New Roman" w:cs="Times New Roman"/>
          <w:color w:val="000000"/>
          <w:lang w:val="pt-PT"/>
        </w:rPr>
        <w:t>. Lisboa: Ministério da Educação. Departamento da Educação Básica.</w:t>
      </w:r>
    </w:p>
    <w:p w14:paraId="731E6457" w14:textId="21EAA2D8"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Martins, I. P., &amp; Caldeira, H. (</w:t>
      </w:r>
      <w:proofErr w:type="spellStart"/>
      <w:r w:rsidRPr="007165B7">
        <w:rPr>
          <w:rFonts w:ascii="Times New Roman" w:hAnsi="Times New Roman" w:cs="Times New Roman"/>
          <w:color w:val="000000"/>
          <w:lang w:val="pt-PT"/>
        </w:rPr>
        <w:t>Coords</w:t>
      </w:r>
      <w:proofErr w:type="spellEnd"/>
      <w:r w:rsidRPr="007165B7">
        <w:rPr>
          <w:rFonts w:ascii="Times New Roman" w:hAnsi="Times New Roman" w:cs="Times New Roman"/>
          <w:color w:val="000000"/>
          <w:lang w:val="pt-PT"/>
        </w:rPr>
        <w:t xml:space="preserve">.) (2001). </w:t>
      </w:r>
      <w:r w:rsidRPr="007165B7">
        <w:rPr>
          <w:rFonts w:ascii="Times New Roman" w:hAnsi="Times New Roman" w:cs="Times New Roman"/>
          <w:i/>
          <w:color w:val="000000"/>
          <w:lang w:val="pt-PT"/>
        </w:rPr>
        <w:t xml:space="preserve">Programa de Física e Química A. 10.º ano. </w:t>
      </w:r>
      <w:r w:rsidRPr="007165B7">
        <w:rPr>
          <w:rFonts w:ascii="Times New Roman" w:hAnsi="Times New Roman" w:cs="Times New Roman"/>
          <w:color w:val="000000"/>
          <w:lang w:val="pt-PT"/>
        </w:rPr>
        <w:t>Lisboa: Ministério da Educação. Departamento do Ensino Secundário.</w:t>
      </w:r>
    </w:p>
    <w:p w14:paraId="6FFC4767" w14:textId="14D5C32D"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Martins, I. P., &amp; Caldeira, H. (</w:t>
      </w:r>
      <w:proofErr w:type="spellStart"/>
      <w:r w:rsidRPr="007165B7">
        <w:rPr>
          <w:rFonts w:ascii="Times New Roman" w:hAnsi="Times New Roman" w:cs="Times New Roman"/>
          <w:color w:val="000000"/>
          <w:lang w:val="pt-PT"/>
        </w:rPr>
        <w:t>Coords</w:t>
      </w:r>
      <w:proofErr w:type="spellEnd"/>
      <w:r w:rsidRPr="007165B7">
        <w:rPr>
          <w:rFonts w:ascii="Times New Roman" w:hAnsi="Times New Roman" w:cs="Times New Roman"/>
          <w:color w:val="000000"/>
          <w:lang w:val="pt-PT"/>
        </w:rPr>
        <w:t xml:space="preserve">.) (2003). </w:t>
      </w:r>
      <w:r w:rsidRPr="007165B7">
        <w:rPr>
          <w:rFonts w:ascii="Times New Roman" w:hAnsi="Times New Roman" w:cs="Times New Roman"/>
          <w:i/>
          <w:color w:val="000000"/>
          <w:lang w:val="pt-PT"/>
        </w:rPr>
        <w:t xml:space="preserve">Programa de Física e Química A. 11.º ano. </w:t>
      </w:r>
      <w:r w:rsidRPr="007165B7">
        <w:rPr>
          <w:rFonts w:ascii="Times New Roman" w:hAnsi="Times New Roman" w:cs="Times New Roman"/>
          <w:color w:val="000000"/>
          <w:lang w:val="pt-PT"/>
        </w:rPr>
        <w:t>Lisboa: Ministério da Educação. Departamento do Ensino Secundário.</w:t>
      </w:r>
    </w:p>
    <w:p w14:paraId="3C4C268A" w14:textId="616D0172" w:rsidR="009D435E" w:rsidRPr="007165B7" w:rsidRDefault="00813575">
      <w:pPr>
        <w:spacing w:line="360" w:lineRule="auto"/>
        <w:ind w:left="567" w:hanging="567"/>
        <w:jc w:val="both"/>
        <w:rPr>
          <w:rFonts w:ascii="Times New Roman" w:hAnsi="Times New Roman" w:cs="Times New Roman"/>
          <w:i/>
          <w:color w:val="000000"/>
          <w:lang w:val="pt-PT"/>
        </w:rPr>
      </w:pPr>
      <w:r w:rsidRPr="007165B7">
        <w:rPr>
          <w:rFonts w:ascii="Times New Roman" w:hAnsi="Times New Roman" w:cs="Times New Roman"/>
          <w:color w:val="000000"/>
          <w:lang w:val="pt-PT"/>
        </w:rPr>
        <w:t xml:space="preserve">Martins, I. P. (2004). </w:t>
      </w:r>
      <w:r w:rsidRPr="007165B7">
        <w:rPr>
          <w:rFonts w:ascii="Times New Roman" w:hAnsi="Times New Roman" w:cs="Times New Roman"/>
          <w:i/>
          <w:color w:val="000000"/>
          <w:lang w:val="pt-PT"/>
        </w:rPr>
        <w:t xml:space="preserve">Programa de Química. 12.º ano. </w:t>
      </w:r>
      <w:r w:rsidRPr="007165B7">
        <w:rPr>
          <w:rFonts w:ascii="Times New Roman" w:hAnsi="Times New Roman" w:cs="Times New Roman"/>
          <w:color w:val="000000"/>
          <w:lang w:val="pt-PT"/>
        </w:rPr>
        <w:t xml:space="preserve">Lisboa: Ministério da Educação: </w:t>
      </w:r>
      <w:r w:rsidRPr="007165B7">
        <w:rPr>
          <w:rFonts w:ascii="Times New Roman" w:hAnsi="Times New Roman" w:cs="Times New Roman"/>
          <w:bCs/>
          <w:lang w:val="pt-PT"/>
        </w:rPr>
        <w:t>Direcção-Geral de Inovação e de Desenvolvimento Curricular.</w:t>
      </w:r>
    </w:p>
    <w:p w14:paraId="506F5A2B" w14:textId="4475E03F" w:rsidR="009D435E" w:rsidRPr="007165B7" w:rsidRDefault="00813575">
      <w:pPr>
        <w:spacing w:line="360" w:lineRule="auto"/>
        <w:ind w:left="567" w:hanging="567"/>
        <w:jc w:val="both"/>
        <w:rPr>
          <w:rFonts w:ascii="Times New Roman" w:hAnsi="Times New Roman" w:cs="Times New Roman"/>
          <w:bCs/>
          <w:lang w:val="pt-PT"/>
        </w:rPr>
      </w:pPr>
      <w:r w:rsidRPr="007165B7">
        <w:rPr>
          <w:rFonts w:ascii="Times New Roman" w:hAnsi="Times New Roman" w:cs="Times New Roman"/>
          <w:color w:val="000000"/>
          <w:lang w:val="pt-PT"/>
        </w:rPr>
        <w:t>Mendes, A., &amp; Amador, F. A. (</w:t>
      </w:r>
      <w:proofErr w:type="spellStart"/>
      <w:r w:rsidRPr="007165B7">
        <w:rPr>
          <w:rFonts w:ascii="Times New Roman" w:hAnsi="Times New Roman" w:cs="Times New Roman"/>
          <w:color w:val="000000"/>
          <w:lang w:val="pt-PT"/>
        </w:rPr>
        <w:t>Coords</w:t>
      </w:r>
      <w:proofErr w:type="spellEnd"/>
      <w:r w:rsidRPr="007165B7">
        <w:rPr>
          <w:rFonts w:ascii="Times New Roman" w:hAnsi="Times New Roman" w:cs="Times New Roman"/>
          <w:color w:val="000000"/>
          <w:lang w:val="pt-PT"/>
        </w:rPr>
        <w:t xml:space="preserve">.) (2003). </w:t>
      </w:r>
      <w:r w:rsidRPr="007165B7">
        <w:rPr>
          <w:rFonts w:ascii="Times New Roman" w:hAnsi="Times New Roman" w:cs="Times New Roman"/>
          <w:i/>
          <w:color w:val="000000"/>
          <w:lang w:val="pt-PT"/>
        </w:rPr>
        <w:t>Programa de Biologia e Geologia 11.º ano</w:t>
      </w:r>
      <w:r w:rsidRPr="007165B7">
        <w:rPr>
          <w:rFonts w:ascii="Times New Roman" w:hAnsi="Times New Roman" w:cs="Times New Roman"/>
          <w:color w:val="000000"/>
          <w:lang w:val="pt-PT"/>
        </w:rPr>
        <w:t xml:space="preserve">. </w:t>
      </w:r>
      <w:r w:rsidRPr="007165B7">
        <w:rPr>
          <w:rFonts w:ascii="Times New Roman" w:hAnsi="Times New Roman" w:cs="Times New Roman"/>
          <w:i/>
          <w:color w:val="000000"/>
          <w:lang w:val="pt-PT"/>
        </w:rPr>
        <w:t>Curso Científico-Humanístico de Ciências e Tecnologias</w:t>
      </w:r>
      <w:r w:rsidRPr="007165B7">
        <w:rPr>
          <w:rFonts w:ascii="Times New Roman" w:hAnsi="Times New Roman" w:cs="Times New Roman"/>
          <w:color w:val="000000"/>
          <w:lang w:val="pt-PT"/>
        </w:rPr>
        <w:t xml:space="preserve">. Lisboa: Ministério da Educação: </w:t>
      </w:r>
      <w:r w:rsidRPr="007165B7">
        <w:rPr>
          <w:rFonts w:ascii="Times New Roman" w:hAnsi="Times New Roman" w:cs="Times New Roman"/>
          <w:bCs/>
          <w:lang w:val="pt-PT"/>
        </w:rPr>
        <w:t>Direcção-Geral de Inovação e de Desenvolvimento Curricular.</w:t>
      </w:r>
    </w:p>
    <w:p w14:paraId="5AE2FBE3" w14:textId="068F6251" w:rsidR="009D435E" w:rsidRPr="007165B7" w:rsidRDefault="00813575">
      <w:pPr>
        <w:spacing w:line="360" w:lineRule="auto"/>
        <w:ind w:left="567" w:hanging="567"/>
        <w:jc w:val="both"/>
        <w:rPr>
          <w:rFonts w:ascii="Times New Roman" w:hAnsi="Times New Roman" w:cs="Times New Roman"/>
          <w:bCs/>
          <w:i/>
          <w:lang w:val="pt-PT"/>
        </w:rPr>
      </w:pPr>
      <w:r w:rsidRPr="007165B7">
        <w:rPr>
          <w:rFonts w:ascii="Times New Roman" w:hAnsi="Times New Roman" w:cs="Times New Roman"/>
          <w:bCs/>
          <w:lang w:val="pt-PT"/>
        </w:rPr>
        <w:t>Mendes, A. (</w:t>
      </w:r>
      <w:proofErr w:type="spellStart"/>
      <w:r w:rsidRPr="007165B7">
        <w:rPr>
          <w:rFonts w:ascii="Times New Roman" w:hAnsi="Times New Roman" w:cs="Times New Roman"/>
          <w:bCs/>
          <w:lang w:val="pt-PT"/>
        </w:rPr>
        <w:t>Coord</w:t>
      </w:r>
      <w:proofErr w:type="spellEnd"/>
      <w:r w:rsidRPr="007165B7">
        <w:rPr>
          <w:rFonts w:ascii="Times New Roman" w:hAnsi="Times New Roman" w:cs="Times New Roman"/>
          <w:bCs/>
          <w:lang w:val="pt-PT"/>
        </w:rPr>
        <w:t xml:space="preserve">.) (2004). </w:t>
      </w:r>
      <w:r w:rsidRPr="007165B7">
        <w:rPr>
          <w:rFonts w:ascii="Times New Roman" w:hAnsi="Times New Roman" w:cs="Times New Roman"/>
          <w:bCs/>
          <w:i/>
          <w:lang w:val="pt-PT"/>
        </w:rPr>
        <w:t xml:space="preserve">Biologia. 12.º ano. Curso Científico-Humanístico de Ciências e Tecnologias. </w:t>
      </w:r>
      <w:r w:rsidRPr="007165B7">
        <w:rPr>
          <w:rFonts w:ascii="Times New Roman" w:hAnsi="Times New Roman" w:cs="Times New Roman"/>
          <w:bCs/>
          <w:lang w:val="pt-PT"/>
        </w:rPr>
        <w:t xml:space="preserve">Lisboa: </w:t>
      </w:r>
      <w:r w:rsidRPr="007165B7">
        <w:rPr>
          <w:rFonts w:ascii="Times New Roman" w:hAnsi="Times New Roman" w:cs="Times New Roman"/>
          <w:color w:val="000000"/>
          <w:lang w:val="pt-PT"/>
        </w:rPr>
        <w:t xml:space="preserve">Ministério da Educação: </w:t>
      </w:r>
      <w:r w:rsidRPr="007165B7">
        <w:rPr>
          <w:rFonts w:ascii="Times New Roman" w:hAnsi="Times New Roman" w:cs="Times New Roman"/>
          <w:bCs/>
          <w:lang w:val="pt-PT"/>
        </w:rPr>
        <w:t>Direcção-Geral de Inovação e de Desenvolvimento Curricular.</w:t>
      </w:r>
    </w:p>
    <w:p w14:paraId="50E60C41" w14:textId="4CDF8485"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 xml:space="preserve">Ministério da Educação (1991a). </w:t>
      </w:r>
      <w:r w:rsidRPr="007165B7">
        <w:rPr>
          <w:rFonts w:ascii="Times New Roman" w:hAnsi="Times New Roman" w:cs="Times New Roman"/>
          <w:i/>
          <w:color w:val="000000"/>
          <w:lang w:val="pt-PT"/>
        </w:rPr>
        <w:t>Programa Ciências da Natureza. Ensino Básico 2.º Ciclo. Plano de organização do Ensino-Aprendizagem</w:t>
      </w:r>
      <w:r w:rsidRPr="007165B7">
        <w:rPr>
          <w:rFonts w:ascii="Times New Roman" w:hAnsi="Times New Roman" w:cs="Times New Roman"/>
          <w:color w:val="000000"/>
          <w:lang w:val="pt-PT"/>
        </w:rPr>
        <w:t xml:space="preserve"> </w:t>
      </w:r>
      <w:r w:rsidRPr="007165B7">
        <w:rPr>
          <w:rFonts w:ascii="Times New Roman" w:hAnsi="Times New Roman" w:cs="Times New Roman"/>
          <w:i/>
          <w:color w:val="000000"/>
          <w:lang w:val="pt-PT"/>
        </w:rPr>
        <w:t>(Vol. I)</w:t>
      </w:r>
      <w:r w:rsidRPr="007165B7">
        <w:rPr>
          <w:rFonts w:ascii="Times New Roman" w:hAnsi="Times New Roman" w:cs="Times New Roman"/>
          <w:color w:val="000000"/>
          <w:lang w:val="pt-PT"/>
        </w:rPr>
        <w:t>. Lisboa: ME/DGEBS.</w:t>
      </w:r>
    </w:p>
    <w:p w14:paraId="2470FCD2" w14:textId="3DDC5C37"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Ministério da Educação (1991b).</w:t>
      </w:r>
      <w:r w:rsidRPr="007165B7">
        <w:rPr>
          <w:rFonts w:ascii="Times New Roman" w:hAnsi="Times New Roman" w:cs="Times New Roman"/>
          <w:i/>
          <w:color w:val="000000"/>
          <w:lang w:val="pt-PT"/>
        </w:rPr>
        <w:t xml:space="preserve"> Programa Ciências da Natureza. Ensino Básico 2.º Ciclo. Plano de organização do Ensino-Aprendizagem (Vol. II)</w:t>
      </w:r>
      <w:r w:rsidRPr="007165B7">
        <w:rPr>
          <w:rFonts w:ascii="Times New Roman" w:hAnsi="Times New Roman" w:cs="Times New Roman"/>
          <w:color w:val="000000"/>
          <w:lang w:val="pt-PT"/>
        </w:rPr>
        <w:t>. Lisboa: ME/DGEBS.</w:t>
      </w:r>
    </w:p>
    <w:p w14:paraId="1D9FCAA6" w14:textId="69AA6D60" w:rsidR="009D435E" w:rsidRPr="007165B7" w:rsidRDefault="00813575">
      <w:pPr>
        <w:spacing w:line="360" w:lineRule="auto"/>
        <w:ind w:left="567" w:hanging="567"/>
        <w:jc w:val="both"/>
        <w:rPr>
          <w:rFonts w:ascii="Times New Roman" w:hAnsi="Times New Roman" w:cs="Times New Roman"/>
          <w:color w:val="000000"/>
          <w:lang w:val="pt-PT"/>
        </w:rPr>
      </w:pPr>
      <w:r w:rsidRPr="007165B7">
        <w:rPr>
          <w:rFonts w:ascii="Times New Roman" w:hAnsi="Times New Roman" w:cs="Times New Roman"/>
          <w:color w:val="000000"/>
          <w:lang w:val="pt-PT"/>
        </w:rPr>
        <w:t xml:space="preserve">Pereira, J. (2007). </w:t>
      </w:r>
      <w:r w:rsidRPr="007165B7">
        <w:rPr>
          <w:rFonts w:ascii="Times New Roman" w:hAnsi="Times New Roman" w:cs="Times New Roman"/>
          <w:i/>
          <w:color w:val="000000"/>
          <w:lang w:val="pt-PT"/>
        </w:rPr>
        <w:t xml:space="preserve">Programa de Educação Moral e Religiosa Católica. Ensinos Básico e Secundário. </w:t>
      </w:r>
      <w:r w:rsidRPr="007165B7">
        <w:rPr>
          <w:rFonts w:ascii="Times New Roman" w:hAnsi="Times New Roman" w:cs="Times New Roman"/>
          <w:color w:val="000000"/>
          <w:lang w:val="pt-PT"/>
        </w:rPr>
        <w:t xml:space="preserve">Lisboa: Secretariado Nacional da Educação Cristã. </w:t>
      </w:r>
    </w:p>
    <w:p w14:paraId="537D32B3" w14:textId="77777777" w:rsidR="009D435E" w:rsidRPr="007165B7" w:rsidRDefault="009D435E">
      <w:pPr>
        <w:spacing w:line="360" w:lineRule="auto"/>
        <w:jc w:val="both"/>
        <w:rPr>
          <w:rFonts w:ascii="Times New Roman" w:hAnsi="Times New Roman" w:cs="Times New Roman"/>
          <w:lang w:val="pt-PT"/>
        </w:rPr>
      </w:pPr>
      <w:bookmarkStart w:id="0" w:name="_GoBack"/>
      <w:bookmarkEnd w:id="0"/>
    </w:p>
    <w:sectPr w:rsidR="009D435E" w:rsidRPr="007165B7">
      <w:pgSz w:w="12240" w:h="15840"/>
      <w:pgMar w:top="1417" w:right="1701" w:bottom="1417"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Liberation Serif">
    <w:altName w:val="Times New Roman"/>
    <w:charset w:val="01"/>
    <w:family w:val="roman"/>
    <w:pitch w:val="variable"/>
  </w:font>
  <w:font w:name="FreeSans">
    <w:altName w:val="Times New Roman"/>
    <w:panose1 w:val="00000000000000000000"/>
    <w:charset w:val="00"/>
    <w:family w:val="roman"/>
    <w:notTrueType/>
    <w:pitch w:val="default"/>
  </w:font>
  <w:font w:name="Liberation Sans">
    <w:altName w:val="Arial"/>
    <w:charset w:val="01"/>
    <w:family w:val="roman"/>
    <w:pitch w:val="variable"/>
  </w:font>
  <w:font w:name="Segoe UI">
    <w:altName w:val="Calibri"/>
    <w:panose1 w:val="020B0502040204020203"/>
    <w:charset w:val="00"/>
    <w:family w:val="swiss"/>
    <w:pitch w:val="variable"/>
    <w:sig w:usb0="E4002EFF" w:usb1="C000E47F" w:usb2="00000009" w:usb3="00000000" w:csb0="000001FF" w:csb1="00000000"/>
  </w:font>
  <w:font w:name="Mangal">
    <w:altName w:val="Gentium Basic"/>
    <w:panose1 w:val="02040503050203030202"/>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71670"/>
    <w:multiLevelType w:val="hybridMultilevel"/>
    <w:tmpl w:val="018EEA9A"/>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15:restartNumberingAfterBreak="0">
    <w:nsid w:val="21003F0D"/>
    <w:multiLevelType w:val="hybridMultilevel"/>
    <w:tmpl w:val="BA1A25E4"/>
    <w:lvl w:ilvl="0" w:tplc="88B05246">
      <w:numFmt w:val="bullet"/>
      <w:lvlText w:val="-"/>
      <w:lvlJc w:val="left"/>
      <w:pPr>
        <w:ind w:left="786" w:hanging="360"/>
      </w:pPr>
      <w:rPr>
        <w:rFonts w:ascii="Times New Roman" w:eastAsia="Droid Sans Fallback"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15:restartNumberingAfterBreak="0">
    <w:nsid w:val="2A4A1156"/>
    <w:multiLevelType w:val="hybridMultilevel"/>
    <w:tmpl w:val="836665C8"/>
    <w:lvl w:ilvl="0" w:tplc="88B05246">
      <w:numFmt w:val="bullet"/>
      <w:lvlText w:val="-"/>
      <w:lvlJc w:val="left"/>
      <w:pPr>
        <w:ind w:left="1212" w:hanging="360"/>
      </w:pPr>
      <w:rPr>
        <w:rFonts w:ascii="Times New Roman" w:eastAsia="Droid Sans Fallback"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15:restartNumberingAfterBreak="0">
    <w:nsid w:val="55611F36"/>
    <w:multiLevelType w:val="hybridMultilevel"/>
    <w:tmpl w:val="20585022"/>
    <w:lvl w:ilvl="0" w:tplc="88B05246">
      <w:numFmt w:val="bullet"/>
      <w:lvlText w:val="-"/>
      <w:lvlJc w:val="left"/>
      <w:pPr>
        <w:ind w:left="1270" w:hanging="360"/>
      </w:pPr>
      <w:rPr>
        <w:rFonts w:ascii="Times New Roman" w:eastAsia="Droid Sans Fallback" w:hAnsi="Times New Roman" w:cs="Times New Roman" w:hint="default"/>
      </w:rPr>
    </w:lvl>
    <w:lvl w:ilvl="1" w:tplc="04090003" w:tentative="1">
      <w:start w:val="1"/>
      <w:numFmt w:val="bullet"/>
      <w:lvlText w:val="o"/>
      <w:lvlJc w:val="left"/>
      <w:pPr>
        <w:ind w:left="1924" w:hanging="360"/>
      </w:pPr>
      <w:rPr>
        <w:rFonts w:ascii="Courier New" w:hAnsi="Courier New" w:cs="Courier New" w:hint="default"/>
      </w:rPr>
    </w:lvl>
    <w:lvl w:ilvl="2" w:tplc="04090005" w:tentative="1">
      <w:start w:val="1"/>
      <w:numFmt w:val="bullet"/>
      <w:lvlText w:val=""/>
      <w:lvlJc w:val="left"/>
      <w:pPr>
        <w:ind w:left="2644" w:hanging="360"/>
      </w:pPr>
      <w:rPr>
        <w:rFonts w:ascii="Wingdings" w:hAnsi="Wingdings" w:hint="default"/>
      </w:rPr>
    </w:lvl>
    <w:lvl w:ilvl="3" w:tplc="04090001" w:tentative="1">
      <w:start w:val="1"/>
      <w:numFmt w:val="bullet"/>
      <w:lvlText w:val=""/>
      <w:lvlJc w:val="left"/>
      <w:pPr>
        <w:ind w:left="3364" w:hanging="360"/>
      </w:pPr>
      <w:rPr>
        <w:rFonts w:ascii="Symbol" w:hAnsi="Symbol" w:hint="default"/>
      </w:rPr>
    </w:lvl>
    <w:lvl w:ilvl="4" w:tplc="04090003" w:tentative="1">
      <w:start w:val="1"/>
      <w:numFmt w:val="bullet"/>
      <w:lvlText w:val="o"/>
      <w:lvlJc w:val="left"/>
      <w:pPr>
        <w:ind w:left="4084" w:hanging="360"/>
      </w:pPr>
      <w:rPr>
        <w:rFonts w:ascii="Courier New" w:hAnsi="Courier New" w:cs="Courier New" w:hint="default"/>
      </w:rPr>
    </w:lvl>
    <w:lvl w:ilvl="5" w:tplc="04090005" w:tentative="1">
      <w:start w:val="1"/>
      <w:numFmt w:val="bullet"/>
      <w:lvlText w:val=""/>
      <w:lvlJc w:val="left"/>
      <w:pPr>
        <w:ind w:left="4804" w:hanging="360"/>
      </w:pPr>
      <w:rPr>
        <w:rFonts w:ascii="Wingdings" w:hAnsi="Wingdings" w:hint="default"/>
      </w:rPr>
    </w:lvl>
    <w:lvl w:ilvl="6" w:tplc="04090001" w:tentative="1">
      <w:start w:val="1"/>
      <w:numFmt w:val="bullet"/>
      <w:lvlText w:val=""/>
      <w:lvlJc w:val="left"/>
      <w:pPr>
        <w:ind w:left="5524" w:hanging="360"/>
      </w:pPr>
      <w:rPr>
        <w:rFonts w:ascii="Symbol" w:hAnsi="Symbol" w:hint="default"/>
      </w:rPr>
    </w:lvl>
    <w:lvl w:ilvl="7" w:tplc="04090003" w:tentative="1">
      <w:start w:val="1"/>
      <w:numFmt w:val="bullet"/>
      <w:lvlText w:val="o"/>
      <w:lvlJc w:val="left"/>
      <w:pPr>
        <w:ind w:left="6244" w:hanging="360"/>
      </w:pPr>
      <w:rPr>
        <w:rFonts w:ascii="Courier New" w:hAnsi="Courier New" w:cs="Courier New" w:hint="default"/>
      </w:rPr>
    </w:lvl>
    <w:lvl w:ilvl="8" w:tplc="04090005" w:tentative="1">
      <w:start w:val="1"/>
      <w:numFmt w:val="bullet"/>
      <w:lvlText w:val=""/>
      <w:lvlJc w:val="left"/>
      <w:pPr>
        <w:ind w:left="6964"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35E"/>
    <w:rsid w:val="00007AAF"/>
    <w:rsid w:val="00071327"/>
    <w:rsid w:val="00322C87"/>
    <w:rsid w:val="006F167F"/>
    <w:rsid w:val="007165B7"/>
    <w:rsid w:val="00813575"/>
    <w:rsid w:val="00896D35"/>
    <w:rsid w:val="008C450B"/>
    <w:rsid w:val="009A2EBF"/>
    <w:rsid w:val="009D435E"/>
    <w:rsid w:val="009F5F3B"/>
    <w:rsid w:val="00A23851"/>
    <w:rsid w:val="00AF76FB"/>
    <w:rsid w:val="00C62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798B"/>
  <w15:docId w15:val="{EB2EC894-A9ED-4413-BA05-4B5CC0DF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AD"/>
    <w:pPr>
      <w:suppressAutoHyphens/>
      <w:spacing w:line="240" w:lineRule="auto"/>
      <w:textAlignment w:val="baseline"/>
    </w:pPr>
    <w:rPr>
      <w:rFonts w:ascii="Liberation Serif" w:eastAsia="Droid Sans Fallback" w:hAnsi="Liberation Serif" w:cs="FreeSans"/>
      <w:color w:val="00000A"/>
      <w:sz w:val="24"/>
      <w:szCs w:val="24"/>
      <w:lang w:val="en-US" w:eastAsia="zh-CN" w:bidi="hi-IN"/>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gaodeInternet">
    <w:name w:val="Ligação de Internet"/>
    <w:basedOn w:val="Tipodeletrapredefinidodopargrafo"/>
    <w:uiPriority w:val="99"/>
    <w:unhideWhenUsed/>
    <w:rsid w:val="007512AD"/>
    <w:rPr>
      <w:color w:val="0563C1" w:themeColor="hyperlink"/>
      <w:u w:val="single"/>
    </w:rPr>
  </w:style>
  <w:style w:type="paragraph" w:styleId="Ttulo">
    <w:name w:val="Title"/>
    <w:basedOn w:val="Normal"/>
    <w:next w:val="Corpodotexto"/>
    <w:qFormat/>
    <w:pPr>
      <w:keepNext/>
      <w:spacing w:before="240" w:after="120"/>
    </w:pPr>
    <w:rPr>
      <w:rFonts w:ascii="Liberation Sans" w:hAnsi="Liberation Sans"/>
      <w:sz w:val="28"/>
      <w:szCs w:val="28"/>
    </w:rPr>
  </w:style>
  <w:style w:type="paragraph" w:customStyle="1" w:styleId="Corpodotexto">
    <w:name w:val="Corpo do texto"/>
    <w:basedOn w:val="Normal"/>
    <w:pPr>
      <w:spacing w:after="140" w:line="288" w:lineRule="auto"/>
    </w:pPr>
  </w:style>
  <w:style w:type="paragraph" w:styleId="Lista">
    <w:name w:val="List"/>
    <w:basedOn w:val="Corpodotexto"/>
  </w:style>
  <w:style w:type="paragraph" w:styleId="Legenda">
    <w:name w:val="caption"/>
    <w:basedOn w:val="Normal"/>
    <w:pPr>
      <w:suppressLineNumbers/>
      <w:spacing w:before="120" w:after="120"/>
    </w:pPr>
    <w:rPr>
      <w:i/>
      <w:iCs/>
    </w:rPr>
  </w:style>
  <w:style w:type="paragraph" w:customStyle="1" w:styleId="ndice">
    <w:name w:val="Índice"/>
    <w:basedOn w:val="Normal"/>
    <w:qFormat/>
    <w:pPr>
      <w:suppressLineNumbers/>
    </w:pPr>
  </w:style>
  <w:style w:type="table" w:styleId="Tabelacomgrelha">
    <w:name w:val="Table Grid"/>
    <w:basedOn w:val="Tabelanormal"/>
    <w:uiPriority w:val="39"/>
    <w:rsid w:val="007512AD"/>
    <w:pPr>
      <w:spacing w:line="240" w:lineRule="auto"/>
    </w:pPr>
    <w:rPr>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arter"/>
    <w:uiPriority w:val="99"/>
    <w:semiHidden/>
    <w:unhideWhenUsed/>
    <w:rsid w:val="00AF76FB"/>
    <w:rPr>
      <w:rFonts w:ascii="Segoe UI" w:hAnsi="Segoe UI" w:cs="Mangal"/>
      <w:sz w:val="18"/>
      <w:szCs w:val="16"/>
    </w:rPr>
  </w:style>
  <w:style w:type="character" w:customStyle="1" w:styleId="TextodebaloCarter">
    <w:name w:val="Texto de balão Caráter"/>
    <w:basedOn w:val="Tipodeletrapredefinidodopargrafo"/>
    <w:link w:val="Textodebalo"/>
    <w:uiPriority w:val="99"/>
    <w:semiHidden/>
    <w:rsid w:val="00AF76FB"/>
    <w:rPr>
      <w:rFonts w:ascii="Segoe UI" w:eastAsia="Droid Sans Fallback" w:hAnsi="Segoe UI" w:cs="Mangal"/>
      <w:color w:val="00000A"/>
      <w:sz w:val="18"/>
      <w:szCs w:val="16"/>
      <w:lang w:val="en-US" w:eastAsia="zh-CN" w:bidi="hi-IN"/>
    </w:rPr>
  </w:style>
  <w:style w:type="paragraph" w:styleId="PargrafodaLista">
    <w:name w:val="List Paragraph"/>
    <w:basedOn w:val="Normal"/>
    <w:uiPriority w:val="34"/>
    <w:qFormat/>
    <w:rsid w:val="009A2EBF"/>
    <w:pPr>
      <w:ind w:left="720"/>
      <w:contextualSpacing/>
    </w:pPr>
    <w:rPr>
      <w:rFonts w:cs="Mangal"/>
      <w:szCs w:val="21"/>
    </w:rPr>
  </w:style>
  <w:style w:type="character" w:styleId="Hiperligao">
    <w:name w:val="Hyperlink"/>
    <w:basedOn w:val="Tipodeletrapredefinidodopargrafo"/>
    <w:uiPriority w:val="99"/>
    <w:unhideWhenUsed/>
    <w:rsid w:val="008C45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ucianomoreira@fe.up.pt" TargetMode="External"/><Relationship Id="rId3" Type="http://schemas.openxmlformats.org/officeDocument/2006/relationships/settings" Target="settings.xml"/><Relationship Id="rId7" Type="http://schemas.openxmlformats.org/officeDocument/2006/relationships/hyperlink" Target="mailto:cmorais@fc.up.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ao.rts.moreira@gmail.com" TargetMode="External"/><Relationship Id="rId5" Type="http://schemas.openxmlformats.org/officeDocument/2006/relationships/hyperlink" Target="mailto:jcpaiva@fc.up.p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Universidade do Porto</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Luciano Moreira</dc:creator>
  <cp:lastModifiedBy>Luciano Moreira</cp:lastModifiedBy>
  <cp:revision>11</cp:revision>
  <dcterms:created xsi:type="dcterms:W3CDTF">2016-03-23T10:13:00Z</dcterms:created>
  <dcterms:modified xsi:type="dcterms:W3CDTF">2016-10-31T09:31:00Z</dcterms:modified>
  <dc:language>pt-PT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Universidade do Porto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